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20C89" w14:textId="4395BF32" w:rsidR="004D0BF6" w:rsidRDefault="00DA1D5D" w:rsidP="004D0BF6">
      <w:pPr>
        <w:rPr>
          <w:rFonts w:ascii="Cambria" w:hAnsi="Cambria"/>
          <w:b/>
          <w:color w:val="002060"/>
          <w:sz w:val="40"/>
          <w:szCs w:val="40"/>
          <w:lang w:val="it-IT"/>
        </w:rPr>
      </w:pPr>
      <w:r>
        <w:rPr>
          <w:rFonts w:ascii="Cambria" w:hAnsi="Cambria"/>
          <w:b/>
          <w:color w:val="002060"/>
          <w:sz w:val="40"/>
          <w:szCs w:val="40"/>
          <w:lang w:val="it-IT"/>
        </w:rPr>
        <w:t>2</w:t>
      </w:r>
      <w:r w:rsidR="004D0BF6" w:rsidRPr="004D0BF6">
        <w:rPr>
          <w:rFonts w:ascii="Cambria" w:hAnsi="Cambria"/>
          <w:b/>
          <w:color w:val="002060"/>
          <w:sz w:val="40"/>
          <w:szCs w:val="40"/>
          <w:lang w:val="it-IT"/>
        </w:rPr>
        <w:t xml:space="preserve">° Criterio/fattore di qualità </w:t>
      </w:r>
      <w:r w:rsidR="004D0BF6">
        <w:rPr>
          <w:rFonts w:ascii="Cambria" w:hAnsi="Cambria"/>
          <w:b/>
          <w:color w:val="002060"/>
          <w:sz w:val="40"/>
          <w:szCs w:val="40"/>
          <w:lang w:val="it-IT"/>
        </w:rPr>
        <w:t>–</w:t>
      </w:r>
      <w:r w:rsidR="004D0BF6" w:rsidRPr="004D0BF6">
        <w:rPr>
          <w:rFonts w:ascii="Cambria" w:hAnsi="Cambria"/>
          <w:b/>
          <w:color w:val="002060"/>
          <w:sz w:val="40"/>
          <w:szCs w:val="40"/>
          <w:lang w:val="it-IT"/>
        </w:rPr>
        <w:t xml:space="preserve"> </w:t>
      </w:r>
    </w:p>
    <w:p w14:paraId="522EBF0F" w14:textId="387196AB" w:rsidR="00EE6735" w:rsidRPr="004D0BF6" w:rsidRDefault="00DA1D5D" w:rsidP="0085793C">
      <w:pPr>
        <w:rPr>
          <w:rFonts w:ascii="Cambria" w:hAnsi="Cambria"/>
          <w:lang w:val="it-IT"/>
        </w:rPr>
      </w:pPr>
      <w:r w:rsidRPr="00DA1D5D">
        <w:rPr>
          <w:rFonts w:ascii="Cambria" w:hAnsi="Cambria"/>
          <w:b/>
          <w:caps/>
          <w:color w:val="002060"/>
          <w:sz w:val="40"/>
          <w:szCs w:val="40"/>
          <w:lang w:val="it-IT"/>
        </w:rPr>
        <w:t>L’efficacia, l’appropriatezza, la sicurezza sono elementi essenziali per la qualità delle cure e debbono essere monitorati</w:t>
      </w:r>
    </w:p>
    <w:p w14:paraId="392EC6FA" w14:textId="77777777" w:rsidR="00EE6735" w:rsidRPr="0085793C" w:rsidRDefault="00EE6735" w:rsidP="0085793C">
      <w:pPr>
        <w:rPr>
          <w:rFonts w:ascii="Cambria" w:hAnsi="Cambria"/>
          <w:lang w:val="it-IT"/>
        </w:rPr>
      </w:pPr>
    </w:p>
    <w:p w14:paraId="6FA6F69B" w14:textId="734F7D3C" w:rsidR="0085793C" w:rsidRPr="0085793C" w:rsidRDefault="0085793C" w:rsidP="0085793C">
      <w:pPr>
        <w:rPr>
          <w:rFonts w:ascii="Cambria" w:hAnsi="Cambria"/>
          <w:lang w:val="it-IT"/>
        </w:rPr>
      </w:pPr>
    </w:p>
    <w:p w14:paraId="4B845A69" w14:textId="2F8D527A" w:rsidR="0085793C" w:rsidRPr="0085793C" w:rsidRDefault="0085793C" w:rsidP="0085793C">
      <w:pPr>
        <w:rPr>
          <w:rFonts w:ascii="Cambria" w:hAnsi="Cambria"/>
          <w:lang w:val="it-IT"/>
        </w:rPr>
      </w:pPr>
    </w:p>
    <w:p w14:paraId="7E2384B7" w14:textId="7FA904EE" w:rsidR="00790647" w:rsidRPr="00790647" w:rsidRDefault="00DA1D5D" w:rsidP="00DA1D5D">
      <w:pPr>
        <w:pStyle w:val="Sommario1"/>
        <w:rPr>
          <w:rStyle w:val="Collegamentoipertestuale"/>
          <w:b w:val="0"/>
          <w:color w:val="auto"/>
          <w:u w:val="none"/>
        </w:rPr>
      </w:pPr>
      <w:r>
        <w:rPr>
          <w:rStyle w:val="Collegamentoipertestuale"/>
          <w:color w:val="auto"/>
          <w:u w:val="none"/>
        </w:rPr>
        <w:t>2</w:t>
      </w:r>
      <w:r w:rsidR="00790647" w:rsidRPr="00B65F7E">
        <w:rPr>
          <w:rStyle w:val="Collegamentoipertestuale"/>
          <w:color w:val="auto"/>
          <w:u w:val="none"/>
        </w:rPr>
        <w:t>.</w:t>
      </w:r>
      <w:r w:rsidR="00790647">
        <w:rPr>
          <w:rStyle w:val="Collegamentoipertestuale"/>
          <w:color w:val="auto"/>
          <w:u w:val="none"/>
        </w:rPr>
        <w:t xml:space="preserve">1      </w:t>
      </w:r>
      <w:r w:rsidR="00790647" w:rsidRPr="00B65F7E">
        <w:rPr>
          <w:rStyle w:val="Collegamentoipertestuale"/>
          <w:b w:val="0"/>
          <w:color w:val="auto"/>
          <w:u w:val="none"/>
        </w:rPr>
        <w:t xml:space="preserve">     </w:t>
      </w:r>
      <w:r w:rsidRPr="00DA1D5D">
        <w:rPr>
          <w:rStyle w:val="Collegamentoipertestuale"/>
          <w:color w:val="auto"/>
          <w:u w:val="none"/>
        </w:rPr>
        <w:t>Approccio alla pratica clinica secondo evidenze</w:t>
      </w:r>
      <w:r w:rsidR="00790647" w:rsidRPr="00B65F7E">
        <w:rPr>
          <w:rStyle w:val="Collegamentoipertestuale"/>
          <w:b w:val="0"/>
          <w:webHidden/>
          <w:color w:val="auto"/>
          <w:u w:val="none"/>
        </w:rPr>
        <w:tab/>
      </w:r>
      <w:r w:rsidR="001153FC">
        <w:rPr>
          <w:rStyle w:val="Collegamentoipertestuale"/>
          <w:b w:val="0"/>
          <w:webHidden/>
          <w:color w:val="auto"/>
          <w:u w:val="none"/>
        </w:rPr>
        <w:t>2</w:t>
      </w:r>
    </w:p>
    <w:p w14:paraId="002C1A9D" w14:textId="122F13A7" w:rsidR="00790647" w:rsidRDefault="00DA1D5D" w:rsidP="00DA1D5D">
      <w:pPr>
        <w:pStyle w:val="Sommario1"/>
        <w:rPr>
          <w:rStyle w:val="Collegamentoipertestuale"/>
          <w:b w:val="0"/>
          <w:color w:val="auto"/>
          <w:u w:val="none"/>
        </w:rPr>
      </w:pPr>
      <w:r>
        <w:rPr>
          <w:rStyle w:val="Collegamentoipertestuale"/>
          <w:color w:val="auto"/>
          <w:u w:val="none"/>
        </w:rPr>
        <w:t>2</w:t>
      </w:r>
      <w:r w:rsidR="00790647" w:rsidRPr="00B65F7E">
        <w:rPr>
          <w:rStyle w:val="Collegamentoipertestuale"/>
          <w:color w:val="auto"/>
          <w:u w:val="none"/>
        </w:rPr>
        <w:t>.2</w:t>
      </w:r>
      <w:r w:rsidR="00790647">
        <w:rPr>
          <w:rStyle w:val="Collegamentoipertestuale"/>
          <w:color w:val="auto"/>
          <w:u w:val="none"/>
        </w:rPr>
        <w:t xml:space="preserve">      </w:t>
      </w:r>
      <w:r w:rsidR="00790647" w:rsidRPr="00B65F7E">
        <w:rPr>
          <w:rStyle w:val="Collegamentoipertestuale"/>
          <w:b w:val="0"/>
          <w:color w:val="auto"/>
          <w:u w:val="none"/>
        </w:rPr>
        <w:t xml:space="preserve">     </w:t>
      </w:r>
      <w:r w:rsidRPr="00DA1D5D">
        <w:rPr>
          <w:rStyle w:val="Collegamentoipertestuale"/>
          <w:color w:val="auto"/>
          <w:u w:val="none"/>
        </w:rPr>
        <w:t>Promozione della sicurezza e gestione dei rischi</w:t>
      </w:r>
      <w:r w:rsidR="00790647" w:rsidRPr="00B65F7E">
        <w:rPr>
          <w:rStyle w:val="Collegamentoipertestuale"/>
          <w:b w:val="0"/>
          <w:webHidden/>
          <w:color w:val="auto"/>
          <w:u w:val="none"/>
        </w:rPr>
        <w:tab/>
      </w:r>
      <w:r w:rsidR="001153FC">
        <w:rPr>
          <w:rStyle w:val="Collegamentoipertestuale"/>
          <w:b w:val="0"/>
          <w:webHidden/>
          <w:color w:val="auto"/>
          <w:u w:val="none"/>
        </w:rPr>
        <w:t>3</w:t>
      </w:r>
    </w:p>
    <w:p w14:paraId="5D000AD9" w14:textId="3311A471" w:rsidR="00790647" w:rsidRPr="00DA1D5D" w:rsidRDefault="00DA1D5D" w:rsidP="00DA1D5D">
      <w:pPr>
        <w:pStyle w:val="Sommario1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 xml:space="preserve">2.3           </w:t>
      </w:r>
      <w:r w:rsidRPr="00DA1D5D">
        <w:rPr>
          <w:rStyle w:val="Collegamentoipertestuale"/>
          <w:color w:val="auto"/>
          <w:u w:val="none"/>
        </w:rPr>
        <w:t>Programma per la gestione del rischio clinico e modalità di gestione degli eventi avversi</w:t>
      </w:r>
      <w:r w:rsidR="00790647" w:rsidRPr="00DA1D5D">
        <w:rPr>
          <w:rStyle w:val="Collegamentoipertestuale"/>
          <w:b w:val="0"/>
          <w:webHidden/>
          <w:color w:val="auto"/>
          <w:u w:val="none"/>
        </w:rPr>
        <w:tab/>
      </w:r>
      <w:r w:rsidR="001153FC">
        <w:rPr>
          <w:rStyle w:val="Collegamentoipertestuale"/>
          <w:b w:val="0"/>
          <w:webHidden/>
          <w:color w:val="auto"/>
          <w:u w:val="none"/>
        </w:rPr>
        <w:t>5</w:t>
      </w:r>
    </w:p>
    <w:p w14:paraId="2D85792A" w14:textId="46DE546C" w:rsidR="00DA1D5D" w:rsidRPr="00DA1D5D" w:rsidRDefault="00DA1D5D" w:rsidP="00DA1D5D">
      <w:pPr>
        <w:pStyle w:val="Sommario1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 xml:space="preserve">2.4           </w:t>
      </w:r>
      <w:r w:rsidRPr="00DA1D5D">
        <w:rPr>
          <w:rStyle w:val="Collegamentoipertestuale"/>
          <w:color w:val="auto"/>
          <w:u w:val="none"/>
        </w:rPr>
        <w:t>Strategie sistematiche di comunicazione, formazione e sviluppo di competenze</w:t>
      </w:r>
      <w:r w:rsidRPr="00DA1D5D">
        <w:rPr>
          <w:rStyle w:val="Collegamentoipertestuale"/>
          <w:b w:val="0"/>
          <w:webHidden/>
          <w:color w:val="auto"/>
          <w:u w:val="none"/>
        </w:rPr>
        <w:tab/>
      </w:r>
      <w:r w:rsidR="001153FC">
        <w:rPr>
          <w:rStyle w:val="Collegamentoipertestuale"/>
          <w:b w:val="0"/>
          <w:webHidden/>
          <w:color w:val="auto"/>
          <w:u w:val="none"/>
        </w:rPr>
        <w:t>6</w:t>
      </w:r>
    </w:p>
    <w:p w14:paraId="7A290F47" w14:textId="15717550" w:rsidR="00B65F7E" w:rsidRPr="00B65F7E" w:rsidRDefault="00B65F7E" w:rsidP="00DA1D5D">
      <w:pPr>
        <w:pStyle w:val="Sommario1"/>
        <w:rPr>
          <w:rStyle w:val="Collegamentoipertestuale"/>
          <w:b w:val="0"/>
          <w:color w:val="auto"/>
          <w:u w:val="none"/>
        </w:rPr>
      </w:pPr>
    </w:p>
    <w:p w14:paraId="5BA1CE1D" w14:textId="779E7FFE" w:rsidR="0085793C" w:rsidRPr="00B65F7E" w:rsidRDefault="0085793C" w:rsidP="00DA1D5D">
      <w:pPr>
        <w:pStyle w:val="Sommario1"/>
        <w:rPr>
          <w:rStyle w:val="Collegamentoipertestuale"/>
          <w:b w:val="0"/>
        </w:rPr>
      </w:pPr>
    </w:p>
    <w:p w14:paraId="169C5FEA" w14:textId="77777777" w:rsidR="0085793C" w:rsidRPr="0085793C" w:rsidRDefault="0085793C" w:rsidP="0085793C">
      <w:pPr>
        <w:rPr>
          <w:rFonts w:ascii="Cambria" w:hAnsi="Cambria"/>
          <w:lang w:val="it-IT"/>
        </w:rPr>
      </w:pPr>
    </w:p>
    <w:p w14:paraId="40308544" w14:textId="62F4133C" w:rsidR="000E6CC3" w:rsidRPr="0085793C" w:rsidRDefault="000E6CC3" w:rsidP="0085793C">
      <w:pPr>
        <w:rPr>
          <w:rFonts w:ascii="Cambria" w:eastAsia="Calibri" w:hAnsi="Cambria" w:cs="Calibri"/>
          <w:lang w:val="it-IT"/>
        </w:rPr>
      </w:pPr>
      <w:r w:rsidRPr="0085793C">
        <w:rPr>
          <w:rFonts w:ascii="Cambria" w:eastAsia="Calibri" w:hAnsi="Cambria" w:cs="Calibri"/>
          <w:lang w:val="it-IT"/>
        </w:rPr>
        <w:br w:type="page"/>
      </w:r>
    </w:p>
    <w:p w14:paraId="513FF56D" w14:textId="096DD7A6" w:rsidR="00EE6735" w:rsidRDefault="00DA1D5D" w:rsidP="0085793C">
      <w:pPr>
        <w:rPr>
          <w:rFonts w:ascii="Cambria" w:eastAsiaTheme="majorEastAsia" w:hAnsi="Cambria" w:cstheme="majorBidi"/>
          <w:b/>
          <w:color w:val="002060"/>
          <w:sz w:val="24"/>
          <w:szCs w:val="32"/>
          <w:lang w:val="it-IT"/>
        </w:rPr>
      </w:pPr>
      <w:r w:rsidRPr="00DA1D5D">
        <w:rPr>
          <w:rFonts w:ascii="Cambria" w:eastAsiaTheme="majorEastAsia" w:hAnsi="Cambria" w:cstheme="majorBidi"/>
          <w:b/>
          <w:color w:val="002060"/>
          <w:sz w:val="24"/>
          <w:szCs w:val="32"/>
          <w:lang w:val="it-IT"/>
        </w:rPr>
        <w:lastRenderedPageBreak/>
        <w:t>2.1</w:t>
      </w:r>
      <w:r w:rsidRPr="00DA1D5D">
        <w:rPr>
          <w:rFonts w:ascii="Cambria" w:eastAsiaTheme="majorEastAsia" w:hAnsi="Cambria" w:cstheme="majorBidi"/>
          <w:b/>
          <w:color w:val="002060"/>
          <w:sz w:val="24"/>
          <w:szCs w:val="32"/>
          <w:lang w:val="it-IT"/>
        </w:rPr>
        <w:tab/>
        <w:t>Approccio alla pratica clinica secondo evidenze</w:t>
      </w:r>
    </w:p>
    <w:p w14:paraId="55F6C2DD" w14:textId="77777777" w:rsidR="00DA1D5D" w:rsidRPr="0085793C" w:rsidRDefault="00DA1D5D" w:rsidP="0085793C">
      <w:pPr>
        <w:rPr>
          <w:rFonts w:ascii="Cambria" w:hAnsi="Cambria"/>
          <w:lang w:val="it-IT"/>
        </w:rPr>
      </w:pPr>
    </w:p>
    <w:tbl>
      <w:tblPr>
        <w:tblStyle w:val="TableNormal"/>
        <w:tblW w:w="1502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826"/>
        <w:gridCol w:w="8947"/>
        <w:gridCol w:w="567"/>
        <w:gridCol w:w="1843"/>
        <w:gridCol w:w="1843"/>
      </w:tblGrid>
      <w:tr w:rsidR="00670BFC" w:rsidRPr="0085793C" w14:paraId="2B174339" w14:textId="13CCE765" w:rsidTr="00670BFC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7710D36" w14:textId="37EE66E3" w:rsidR="00670BFC" w:rsidRPr="0085793C" w:rsidRDefault="00670BFC" w:rsidP="00670BFC">
            <w:pPr>
              <w:jc w:val="center"/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85793C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sz w:val="20"/>
                <w:szCs w:val="20"/>
              </w:rPr>
              <w:t>2</w:t>
            </w:r>
            <w:r w:rsidRPr="0085793C">
              <w:rPr>
                <w:rFonts w:ascii="Cambria" w:hAnsi="Cambria"/>
                <w:b/>
                <w:sz w:val="20"/>
                <w:szCs w:val="20"/>
              </w:rPr>
              <w:t>.1</w:t>
            </w:r>
          </w:p>
        </w:tc>
        <w:tc>
          <w:tcPr>
            <w:tcW w:w="13200" w:type="dxa"/>
            <w:gridSpan w:val="4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6D5BDB9" w14:textId="2ED569D3" w:rsidR="00670BFC" w:rsidRPr="0085793C" w:rsidRDefault="00670BFC" w:rsidP="00670BFC">
            <w:pPr>
              <w:jc w:val="center"/>
              <w:rPr>
                <w:rFonts w:ascii="Cambria" w:hAnsi="Cambria"/>
                <w:sz w:val="20"/>
                <w:szCs w:val="20"/>
                <w:lang w:val="it-IT"/>
              </w:rPr>
            </w:pP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Modalità di pianificazione, programmazione e organizzazione</w:t>
            </w:r>
            <w:r w:rsidRPr="0085793C">
              <w:rPr>
                <w:rFonts w:ascii="Cambria" w:hAnsi="Cambria"/>
                <w:spacing w:val="67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delle attività</w:t>
            </w:r>
            <w:r w:rsidRPr="0085793C">
              <w:rPr>
                <w:rFonts w:ascii="Cambria" w:hAnsi="Cambria"/>
                <w:spacing w:val="1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di</w:t>
            </w:r>
            <w:r w:rsidRPr="0085793C">
              <w:rPr>
                <w:rFonts w:ascii="Cambria" w:hAnsi="Cambria"/>
                <w:spacing w:val="1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assistenza</w:t>
            </w:r>
            <w:r w:rsidRPr="0085793C">
              <w:rPr>
                <w:rFonts w:ascii="Cambria" w:hAnsi="Cambria"/>
                <w:spacing w:val="1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e di</w:t>
            </w:r>
            <w:r w:rsidRPr="0085793C">
              <w:rPr>
                <w:rFonts w:ascii="Cambria" w:hAnsi="Cambria"/>
                <w:spacing w:val="1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sz w:val="20"/>
                <w:szCs w:val="20"/>
                <w:lang w:val="it-IT"/>
              </w:rPr>
              <w:t>supporto</w:t>
            </w:r>
          </w:p>
        </w:tc>
      </w:tr>
      <w:tr w:rsidR="00670BFC" w:rsidRPr="0085793C" w14:paraId="42F69A7B" w14:textId="40DC263E" w:rsidTr="00670BFC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16D43CCE" w14:textId="77777777" w:rsidR="00670BFC" w:rsidRPr="0085793C" w:rsidRDefault="00670BFC" w:rsidP="00670BFC">
            <w:pPr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894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72D66ED" w14:textId="280E4CC3" w:rsidR="00670BFC" w:rsidRPr="00B60059" w:rsidRDefault="00670BFC" w:rsidP="00670BFC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3D285DC" w14:textId="0A7D8FA3" w:rsidR="00670BFC" w:rsidRPr="00B60059" w:rsidRDefault="00670BFC" w:rsidP="00670BFC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Nr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ev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E663B1D" w14:textId="4C498F08" w:rsidR="00670BFC" w:rsidRPr="00B60059" w:rsidRDefault="00670BFC" w:rsidP="00670BFC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>Evidenze oggettive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8B3EFAA" w14:textId="4A199B19" w:rsidR="00670BFC" w:rsidRPr="00B60059" w:rsidRDefault="0059745E" w:rsidP="00670BFC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b/>
                <w:sz w:val="20"/>
                <w:szCs w:val="20"/>
                <w:lang w:val="it-IT"/>
              </w:rPr>
              <w:t>Directory</w:t>
            </w:r>
          </w:p>
        </w:tc>
      </w:tr>
      <w:tr w:rsidR="00670BFC" w:rsidRPr="00E2153B" w14:paraId="525C16C8" w14:textId="09FE301E" w:rsidTr="00A23B6F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E422782" w14:textId="77777777" w:rsidR="00670BFC" w:rsidRPr="0085793C" w:rsidRDefault="00670BFC" w:rsidP="0085793C">
            <w:pPr>
              <w:rPr>
                <w:rFonts w:ascii="Cambria" w:hAnsi="Cambria"/>
                <w:b/>
                <w:w w:val="95"/>
                <w:sz w:val="20"/>
                <w:szCs w:val="20"/>
                <w:lang w:val="it-IT"/>
              </w:rPr>
            </w:pPr>
            <w:r w:rsidRPr="0085793C">
              <w:rPr>
                <w:rFonts w:ascii="Cambria" w:hAnsi="Cambria"/>
                <w:b/>
                <w:sz w:val="20"/>
                <w:szCs w:val="20"/>
                <w:lang w:val="it-IT"/>
              </w:rPr>
              <w:t>Fase 1:</w:t>
            </w:r>
            <w:r w:rsidRPr="0085793C">
              <w:rPr>
                <w:rFonts w:ascii="Cambria" w:hAnsi="Cambria"/>
                <w:b/>
                <w:w w:val="95"/>
                <w:sz w:val="20"/>
                <w:szCs w:val="20"/>
                <w:lang w:val="it-IT"/>
              </w:rPr>
              <w:t xml:space="preserve"> </w:t>
            </w:r>
          </w:p>
          <w:p w14:paraId="79129144" w14:textId="7136BFBA" w:rsidR="00670BFC" w:rsidRPr="0085793C" w:rsidRDefault="00670BFC" w:rsidP="0085793C">
            <w:pPr>
              <w:rPr>
                <w:rFonts w:ascii="Cambria" w:eastAsia="Calibri" w:hAnsi="Cambria" w:cs="Calibri"/>
                <w:b/>
                <w:sz w:val="20"/>
                <w:szCs w:val="20"/>
                <w:lang w:val="it-IT"/>
              </w:rPr>
            </w:pPr>
            <w:r w:rsidRPr="0085793C">
              <w:rPr>
                <w:rFonts w:ascii="Cambria" w:hAnsi="Cambria"/>
                <w:b/>
                <w:w w:val="95"/>
                <w:sz w:val="20"/>
                <w:szCs w:val="20"/>
                <w:lang w:val="it-IT"/>
              </w:rPr>
              <w:t xml:space="preserve">Documenti </w:t>
            </w:r>
            <w:r w:rsidRPr="0085793C">
              <w:rPr>
                <w:rFonts w:ascii="Cambria" w:hAnsi="Cambria"/>
                <w:b/>
                <w:sz w:val="20"/>
                <w:szCs w:val="20"/>
                <w:lang w:val="it-IT"/>
              </w:rPr>
              <w:t>di</w:t>
            </w:r>
            <w:r w:rsidRPr="0085793C">
              <w:rPr>
                <w:rFonts w:ascii="Cambria" w:hAnsi="Cambria"/>
                <w:b/>
                <w:spacing w:val="21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b/>
                <w:sz w:val="20"/>
                <w:szCs w:val="20"/>
                <w:lang w:val="it-IT"/>
              </w:rPr>
              <w:t>indirizzo e pianificazione</w:t>
            </w:r>
          </w:p>
        </w:tc>
        <w:tc>
          <w:tcPr>
            <w:tcW w:w="894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CF5447C" w14:textId="54C0A8E4" w:rsidR="00670BFC" w:rsidRPr="009C3DA5" w:rsidRDefault="00670BFC" w:rsidP="00BB1741">
            <w:pPr>
              <w:pStyle w:val="Paragrafoelenco"/>
              <w:numPr>
                <w:ilvl w:val="0"/>
                <w:numId w:val="1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La Direzione ha definito, formalizzato </w:t>
            </w:r>
            <w:r w:rsidR="00B73B61"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 diffuso protocolli</w:t>
            </w:r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, linee guida, procedure per la definizione del programma terapeutico-riabilitativo formulato secondo i principi della </w:t>
            </w:r>
            <w:proofErr w:type="spellStart"/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Evidence</w:t>
            </w:r>
            <w:proofErr w:type="spellEnd"/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Based</w:t>
            </w:r>
            <w:proofErr w:type="spellEnd"/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Medicine e della </w:t>
            </w:r>
            <w:proofErr w:type="spellStart"/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Evidence</w:t>
            </w:r>
            <w:proofErr w:type="spellEnd"/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Based</w:t>
            </w:r>
            <w:proofErr w:type="spellEnd"/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Nursing.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2A9B7E2A" w14:textId="452ACCFF" w:rsidR="00670BFC" w:rsidRPr="00327426" w:rsidRDefault="00670BFC" w:rsidP="00A23B6F">
            <w:pPr>
              <w:jc w:val="center"/>
              <w:rPr>
                <w:rFonts w:ascii="Cambria" w:eastAsia="Calibri" w:hAnsi="Cambria" w:cs="Calibri"/>
                <w:b/>
                <w:color w:val="FF0000"/>
                <w:sz w:val="28"/>
                <w:szCs w:val="28"/>
              </w:rPr>
            </w:pPr>
            <w:r w:rsidRPr="00327426">
              <w:rPr>
                <w:rFonts w:ascii="Cambria" w:eastAsia="Calibri" w:hAnsi="Cambria" w:cs="Calibri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B9B5D6E" w14:textId="0BA6679B" w:rsidR="00B73B61" w:rsidRPr="00B73B61" w:rsidRDefault="00B73B61" w:rsidP="00B73B61">
            <w:p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7889CD4" w14:textId="78FAD0FB" w:rsidR="00670BFC" w:rsidRPr="00E2153B" w:rsidRDefault="00670BFC" w:rsidP="0085793C">
            <w:p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</w:tc>
      </w:tr>
      <w:tr w:rsidR="00670BFC" w:rsidRPr="00B60059" w14:paraId="3C953024" w14:textId="4EF5581E" w:rsidTr="00A23B6F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CDB0DCC" w14:textId="77777777" w:rsidR="00670BFC" w:rsidRPr="0085793C" w:rsidRDefault="00670BFC" w:rsidP="0085793C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Fase</w:t>
            </w:r>
            <w:proofErr w:type="spellEnd"/>
            <w:r w:rsidRPr="0085793C">
              <w:rPr>
                <w:rFonts w:ascii="Cambria" w:hAnsi="Cambria"/>
                <w:b/>
                <w:sz w:val="20"/>
                <w:szCs w:val="20"/>
              </w:rPr>
              <w:t xml:space="preserve"> 2:</w:t>
            </w:r>
            <w:r w:rsidRPr="0085793C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Implementazione</w:t>
            </w:r>
            <w:proofErr w:type="spellEnd"/>
          </w:p>
        </w:tc>
        <w:tc>
          <w:tcPr>
            <w:tcW w:w="894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B70AD15" w14:textId="77777777" w:rsidR="00670BFC" w:rsidRPr="009C3DA5" w:rsidRDefault="00670BFC" w:rsidP="00BB1741">
            <w:pPr>
              <w:pStyle w:val="Paragrafoelenco"/>
              <w:numPr>
                <w:ilvl w:val="0"/>
                <w:numId w:val="1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Vi è evidenza della messa in atto di protocolli, linee guida e/o procedure per la corretta gestione dell’utente in linea con i principi della </w:t>
            </w:r>
            <w:proofErr w:type="spellStart"/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Evidence</w:t>
            </w:r>
            <w:proofErr w:type="spellEnd"/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Based</w:t>
            </w:r>
            <w:proofErr w:type="spellEnd"/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Medicine e della </w:t>
            </w:r>
            <w:proofErr w:type="spellStart"/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Evidence</w:t>
            </w:r>
            <w:proofErr w:type="spellEnd"/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Based</w:t>
            </w:r>
            <w:proofErr w:type="spellEnd"/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Nursing;</w:t>
            </w:r>
          </w:p>
          <w:p w14:paraId="7BF313C0" w14:textId="676B9B48" w:rsidR="00670BFC" w:rsidRPr="009C3DA5" w:rsidRDefault="00670BFC" w:rsidP="00BB1741">
            <w:pPr>
              <w:pStyle w:val="Paragrafoelenco"/>
              <w:numPr>
                <w:ilvl w:val="0"/>
                <w:numId w:val="1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dell’accessibilità al personale dei regolamenti interni di protocolli, linee guida e/o percorsi di cura/assistenza;</w:t>
            </w:r>
          </w:p>
          <w:p w14:paraId="42BA5FFF" w14:textId="77777777" w:rsidR="00670BFC" w:rsidRPr="009C3DA5" w:rsidRDefault="00670BFC" w:rsidP="00BB1741">
            <w:pPr>
              <w:pStyle w:val="Paragrafoelenco"/>
              <w:numPr>
                <w:ilvl w:val="0"/>
                <w:numId w:val="1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dell’implementazione di tutte le buone pratiche regionali e delle raccomandazioni ministeriali di pertinenza;</w:t>
            </w:r>
          </w:p>
          <w:p w14:paraId="4D6DCECC" w14:textId="13327372" w:rsidR="00670BFC" w:rsidRPr="009C3DA5" w:rsidRDefault="00670BFC" w:rsidP="00BB1741">
            <w:pPr>
              <w:pStyle w:val="Paragrafoelenco"/>
              <w:numPr>
                <w:ilvl w:val="0"/>
                <w:numId w:val="1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B73B61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 coinvolgimento del personale nell’implementazione e nell’applicazione dei protocolli, linee guida, procedure e/o del programma terapeutico-riabilitativo, attraverso la diffusione delle conoscenze necessarie alla loro attuazione e la formazione specifica sui protocolli di assistenza ad essi correlati.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CF7E1FC" w14:textId="01CED180" w:rsidR="00670BFC" w:rsidRPr="00327426" w:rsidRDefault="00670BFC" w:rsidP="00A23B6F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327426">
              <w:rPr>
                <w:rFonts w:ascii="Cambria" w:hAnsi="Cambr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CA54D5A" w14:textId="5DDC1EB8" w:rsidR="00161010" w:rsidRPr="00B73B61" w:rsidRDefault="00161010" w:rsidP="00B73B61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5424E57" w14:textId="49302CF0" w:rsidR="00161010" w:rsidRPr="00B60059" w:rsidRDefault="00161010" w:rsidP="0085793C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670BFC" w:rsidRPr="00E2153B" w14:paraId="2501D154" w14:textId="4BC43878" w:rsidTr="00A23B6F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264A2A1" w14:textId="77777777" w:rsidR="00670BFC" w:rsidRPr="0085793C" w:rsidRDefault="00670BFC" w:rsidP="0085793C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Fase</w:t>
            </w:r>
            <w:proofErr w:type="spellEnd"/>
            <w:r w:rsidRPr="0085793C">
              <w:rPr>
                <w:rFonts w:ascii="Cambria" w:hAnsi="Cambria"/>
                <w:b/>
                <w:sz w:val="20"/>
                <w:szCs w:val="20"/>
              </w:rPr>
              <w:t xml:space="preserve"> 3:</w:t>
            </w:r>
            <w:r w:rsidRPr="0085793C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Monitoraggio</w:t>
            </w:r>
            <w:proofErr w:type="spellEnd"/>
          </w:p>
        </w:tc>
        <w:tc>
          <w:tcPr>
            <w:tcW w:w="894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C3583E2" w14:textId="77777777" w:rsidR="00670BFC" w:rsidRPr="00C0615B" w:rsidRDefault="00670BFC" w:rsidP="00BB1741">
            <w:pPr>
              <w:pStyle w:val="Paragrafoelenco"/>
              <w:numPr>
                <w:ilvl w:val="0"/>
                <w:numId w:val="1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C0615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 monitoraggio e della valutazione:</w:t>
            </w:r>
          </w:p>
          <w:p w14:paraId="27C13D41" w14:textId="77777777" w:rsidR="00670BFC" w:rsidRPr="00C0615B" w:rsidRDefault="00670BFC" w:rsidP="00BB1741">
            <w:pPr>
              <w:pStyle w:val="Paragrafoelenco"/>
              <w:numPr>
                <w:ilvl w:val="0"/>
                <w:numId w:val="2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C0615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dell’appropriatezza delle prestazioni da parte dei professionisti sanitari, degli operatori socio sanitari e sociali e della Direzione;</w:t>
            </w:r>
          </w:p>
          <w:p w14:paraId="3B57B60A" w14:textId="77777777" w:rsidR="00670BFC" w:rsidRPr="00C0615B" w:rsidRDefault="00670BFC" w:rsidP="00BB1741">
            <w:pPr>
              <w:pStyle w:val="Paragrafoelenco"/>
              <w:numPr>
                <w:ilvl w:val="0"/>
                <w:numId w:val="2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C0615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dell’applicazione dei protocolli, linee guida e/o dei programmi terapeutico-riabilitativo;</w:t>
            </w:r>
          </w:p>
          <w:p w14:paraId="2EEF65CA" w14:textId="77777777" w:rsidR="00670BFC" w:rsidRPr="00C0615B" w:rsidRDefault="00670BFC" w:rsidP="00BB1741">
            <w:pPr>
              <w:pStyle w:val="Paragrafoelenco"/>
              <w:numPr>
                <w:ilvl w:val="0"/>
                <w:numId w:val="2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C0615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dell’applicazione delle buone pratiche e delle raccomandazioni ministeriali.</w:t>
            </w:r>
          </w:p>
          <w:p w14:paraId="1BDA2C1B" w14:textId="77777777" w:rsidR="00670BFC" w:rsidRPr="00C0615B" w:rsidRDefault="00670BFC" w:rsidP="00BB1741">
            <w:pPr>
              <w:pStyle w:val="Paragrafoelenco"/>
              <w:numPr>
                <w:ilvl w:val="0"/>
                <w:numId w:val="1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C0615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dello svolgimento di audit multidisciplinari e/o multiprofessionali e sistematici per confrontare la pratica corrente con le linee guida basate sulle evidenze, i protocolli e i percorsi di cura/ assistenza definiti dall’organizzazione. I risultati dell’audit vengono comunicati al personale;</w:t>
            </w:r>
          </w:p>
          <w:p w14:paraId="5D99DCEF" w14:textId="5B5892F1" w:rsidR="00670BFC" w:rsidRPr="009C3DA5" w:rsidRDefault="00670BFC" w:rsidP="00BB1741">
            <w:pPr>
              <w:pStyle w:val="Paragrafoelenco"/>
              <w:numPr>
                <w:ilvl w:val="0"/>
                <w:numId w:val="1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rivalutazione e dell’aggiornamento periodico dei regolamenti interni e delle linee guida sulla base delle evidenze cliniche disponibili.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045679D6" w14:textId="4D2BB0BF" w:rsidR="00670BFC" w:rsidRPr="00327426" w:rsidRDefault="00670BFC" w:rsidP="00A23B6F">
            <w:pPr>
              <w:jc w:val="center"/>
              <w:rPr>
                <w:rFonts w:ascii="Cambria" w:eastAsia="Calibri" w:hAnsi="Cambria" w:cs="Calibri"/>
                <w:b/>
                <w:color w:val="FF0000"/>
                <w:sz w:val="28"/>
                <w:szCs w:val="28"/>
              </w:rPr>
            </w:pPr>
            <w:r w:rsidRPr="00327426">
              <w:rPr>
                <w:rFonts w:ascii="Cambria" w:eastAsia="Calibri" w:hAnsi="Cambria" w:cs="Calibri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48CB4D4" w14:textId="6A11EA8E" w:rsidR="00080F2C" w:rsidRPr="00E2153B" w:rsidRDefault="00080F2C" w:rsidP="0085793C">
            <w:p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1B73DC4" w14:textId="4C0BADE9" w:rsidR="00161010" w:rsidRPr="00E2153B" w:rsidRDefault="00161010" w:rsidP="0085793C">
            <w:p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</w:tc>
      </w:tr>
      <w:tr w:rsidR="00670BFC" w:rsidRPr="0085793C" w14:paraId="6EA58463" w14:textId="2DC970CE" w:rsidTr="00A23B6F">
        <w:tc>
          <w:tcPr>
            <w:tcW w:w="1826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1C852B7" w14:textId="77777777" w:rsidR="00670BFC" w:rsidRPr="0085793C" w:rsidRDefault="00670BFC" w:rsidP="0085793C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Fase</w:t>
            </w:r>
            <w:proofErr w:type="spellEnd"/>
            <w:r w:rsidRPr="0085793C">
              <w:rPr>
                <w:rFonts w:ascii="Cambria" w:hAnsi="Cambria"/>
                <w:b/>
                <w:spacing w:val="31"/>
                <w:sz w:val="20"/>
                <w:szCs w:val="20"/>
              </w:rPr>
              <w:t xml:space="preserve"> </w:t>
            </w:r>
            <w:r w:rsidRPr="0085793C">
              <w:rPr>
                <w:rFonts w:ascii="Cambria" w:hAnsi="Cambria"/>
                <w:b/>
                <w:sz w:val="20"/>
                <w:szCs w:val="20"/>
              </w:rPr>
              <w:t>4:</w:t>
            </w:r>
            <w:r w:rsidRPr="0085793C">
              <w:rPr>
                <w:rFonts w:ascii="Cambria" w:hAnsi="Cambria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Miglioramento</w:t>
            </w:r>
            <w:proofErr w:type="spellEnd"/>
            <w:r w:rsidRPr="0085793C">
              <w:rPr>
                <w:rFonts w:ascii="Cambria" w:hAnsi="Cambria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della</w:t>
            </w:r>
            <w:proofErr w:type="spellEnd"/>
            <w:r w:rsidRPr="0085793C">
              <w:rPr>
                <w:rFonts w:ascii="Cambria" w:hAnsi="Cambria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85793C">
              <w:rPr>
                <w:rFonts w:ascii="Cambria" w:hAnsi="Cambria"/>
                <w:b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894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D1A1019" w14:textId="14447EFD" w:rsidR="00670BFC" w:rsidRPr="009C3DA5" w:rsidRDefault="00670BFC" w:rsidP="00FE74D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Sulla base delle analisi effettuate e delle criticità riscontrate, la Direzione effettua una valutazione delle priorità, individua e implementa specifiche azioni per il miglioramento dell’approccio alla pratica clinica </w:t>
            </w:r>
            <w:r w:rsidR="00FE74D5"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secondo evidenze</w:t>
            </w:r>
            <w:r w:rsidRPr="009C3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scientifiche e dell’appropriatezza delle prestazioni, controllando l’efficacia delle azioni di miglioramento intraprese (vedi requisito 5.1 – Sezione 1).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65A3FE6" w14:textId="1E299C86" w:rsidR="00670BFC" w:rsidRPr="00327426" w:rsidRDefault="00670BFC" w:rsidP="00A23B6F">
            <w:pPr>
              <w:jc w:val="center"/>
              <w:rPr>
                <w:rFonts w:ascii="Cambria" w:eastAsia="Calibri" w:hAnsi="Cambria" w:cs="Calibri"/>
                <w:b/>
                <w:color w:val="FF0000"/>
                <w:sz w:val="28"/>
                <w:szCs w:val="28"/>
              </w:rPr>
            </w:pPr>
            <w:r w:rsidRPr="00327426">
              <w:rPr>
                <w:rFonts w:ascii="Cambria" w:eastAsia="Calibri" w:hAnsi="Cambria" w:cs="Calibri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F522D6C" w14:textId="60934FE9" w:rsidR="00670BFC" w:rsidRPr="0085793C" w:rsidRDefault="00670BFC" w:rsidP="0085793C">
            <w:pPr>
              <w:rPr>
                <w:rFonts w:ascii="Cambria" w:eastAsia="Calibri" w:hAnsi="Cambria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3F95831" w14:textId="5838C17D" w:rsidR="00670BFC" w:rsidRPr="0085793C" w:rsidRDefault="00670BFC" w:rsidP="0085793C">
            <w:pPr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</w:tbl>
    <w:p w14:paraId="72BB6FF5" w14:textId="77777777" w:rsidR="000E6CC3" w:rsidRPr="0085793C" w:rsidRDefault="000E6CC3" w:rsidP="0085793C">
      <w:pPr>
        <w:rPr>
          <w:rFonts w:ascii="Cambria" w:eastAsia="Calibri" w:hAnsi="Cambria"/>
          <w:b/>
          <w:bCs/>
        </w:rPr>
      </w:pPr>
      <w:r w:rsidRPr="0085793C">
        <w:rPr>
          <w:rFonts w:ascii="Cambria" w:hAnsi="Cambria"/>
        </w:rPr>
        <w:br w:type="page"/>
      </w:r>
    </w:p>
    <w:p w14:paraId="1349B19E" w14:textId="114426A9" w:rsidR="00B60059" w:rsidRDefault="005B4DA5" w:rsidP="0085793C">
      <w:pPr>
        <w:rPr>
          <w:rFonts w:ascii="Cambria" w:eastAsiaTheme="majorEastAsia" w:hAnsi="Cambria" w:cstheme="majorBidi"/>
          <w:b/>
          <w:color w:val="002060"/>
          <w:sz w:val="24"/>
          <w:szCs w:val="32"/>
          <w:lang w:val="it-IT"/>
        </w:rPr>
      </w:pPr>
      <w:r w:rsidRPr="005B4DA5">
        <w:rPr>
          <w:rFonts w:ascii="Cambria" w:eastAsiaTheme="majorEastAsia" w:hAnsi="Cambria" w:cstheme="majorBidi"/>
          <w:b/>
          <w:color w:val="002060"/>
          <w:sz w:val="24"/>
          <w:szCs w:val="32"/>
          <w:lang w:val="it-IT"/>
        </w:rPr>
        <w:lastRenderedPageBreak/>
        <w:t>2.</w:t>
      </w:r>
      <w:r>
        <w:rPr>
          <w:rFonts w:ascii="Cambria" w:eastAsiaTheme="majorEastAsia" w:hAnsi="Cambria" w:cstheme="majorBidi"/>
          <w:b/>
          <w:color w:val="002060"/>
          <w:sz w:val="24"/>
          <w:szCs w:val="32"/>
          <w:lang w:val="it-IT"/>
        </w:rPr>
        <w:t>2</w:t>
      </w:r>
      <w:r w:rsidRPr="005B4DA5">
        <w:rPr>
          <w:rFonts w:ascii="Cambria" w:eastAsiaTheme="majorEastAsia" w:hAnsi="Cambria" w:cstheme="majorBidi"/>
          <w:b/>
          <w:color w:val="002060"/>
          <w:sz w:val="24"/>
          <w:szCs w:val="32"/>
          <w:lang w:val="it-IT"/>
        </w:rPr>
        <w:tab/>
        <w:t>Promozione della sicurezza e gestione dei rischi</w:t>
      </w:r>
    </w:p>
    <w:p w14:paraId="7E8BE1E8" w14:textId="1142FD7F" w:rsidR="005B4DA5" w:rsidRPr="0085793C" w:rsidRDefault="005B4DA5" w:rsidP="0085793C">
      <w:pPr>
        <w:rPr>
          <w:rFonts w:ascii="Cambria" w:hAnsi="Cambria"/>
          <w:b/>
          <w:bCs/>
          <w:lang w:val="it-IT"/>
        </w:rPr>
      </w:pPr>
    </w:p>
    <w:tbl>
      <w:tblPr>
        <w:tblStyle w:val="TableNormal"/>
        <w:tblW w:w="1502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843"/>
        <w:gridCol w:w="8930"/>
        <w:gridCol w:w="567"/>
        <w:gridCol w:w="1843"/>
        <w:gridCol w:w="1843"/>
      </w:tblGrid>
      <w:tr w:rsidR="00EE4255" w:rsidRPr="00B60059" w14:paraId="51AA71F8" w14:textId="41B6353E" w:rsidTr="00EE4255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90512F7" w14:textId="6F5A9CFB" w:rsidR="00EE4255" w:rsidRPr="00B60059" w:rsidRDefault="00EE4255" w:rsidP="00EE4255">
            <w:pPr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sz w:val="20"/>
                <w:szCs w:val="20"/>
              </w:rPr>
              <w:t>2.2</w:t>
            </w:r>
          </w:p>
        </w:tc>
        <w:tc>
          <w:tcPr>
            <w:tcW w:w="13183" w:type="dxa"/>
            <w:gridSpan w:val="4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06257314" w14:textId="5A3210E6" w:rsidR="00EE4255" w:rsidRPr="00B60059" w:rsidRDefault="00EE4255" w:rsidP="00EE4255">
            <w:pPr>
              <w:jc w:val="center"/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Programmi</w:t>
            </w:r>
            <w:r w:rsidRPr="00B60059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per</w:t>
            </w: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lo</w:t>
            </w:r>
            <w:r w:rsidRPr="00B60059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sviluppo</w:t>
            </w:r>
            <w:r w:rsidRPr="00B60059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di</w:t>
            </w:r>
            <w:r w:rsidRPr="00B60059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reti</w:t>
            </w: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</w:t>
            </w:r>
            <w:r w:rsidRPr="00B60059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assistenziali</w:t>
            </w:r>
          </w:p>
        </w:tc>
      </w:tr>
      <w:tr w:rsidR="00EE4255" w:rsidRPr="00B60059" w14:paraId="3592C29B" w14:textId="65BC7ACA" w:rsidTr="00EE4255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2FB5D048" w14:textId="77777777" w:rsidR="00EE4255" w:rsidRPr="00B60059" w:rsidRDefault="00EE4255" w:rsidP="00EE4255">
            <w:pPr>
              <w:jc w:val="center"/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D042083" w14:textId="6E9E26F3" w:rsidR="00EE4255" w:rsidRPr="00B60059" w:rsidRDefault="00EE4255" w:rsidP="00EE4255">
            <w:pPr>
              <w:jc w:val="center"/>
              <w:rPr>
                <w:rFonts w:ascii="Cambria" w:hAnsi="Cambria"/>
                <w:spacing w:val="-1"/>
                <w:sz w:val="20"/>
                <w:szCs w:val="20"/>
                <w:lang w:val="it-IT"/>
              </w:rPr>
            </w:pP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26030EF" w14:textId="46E3659F" w:rsidR="00EE4255" w:rsidRPr="00B60059" w:rsidRDefault="00EE4255" w:rsidP="00EE4255">
            <w:pPr>
              <w:jc w:val="center"/>
              <w:rPr>
                <w:rFonts w:ascii="Cambria" w:hAnsi="Cambria"/>
                <w:spacing w:val="-1"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Nr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ev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F4217AA" w14:textId="4DBF2D88" w:rsidR="00EE4255" w:rsidRPr="00B60059" w:rsidRDefault="00EE4255" w:rsidP="00EE4255">
            <w:pPr>
              <w:jc w:val="center"/>
              <w:rPr>
                <w:rFonts w:ascii="Cambria" w:hAnsi="Cambria"/>
                <w:spacing w:val="-1"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>Evidenze oggettive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0ABF7DE3" w14:textId="303838DA" w:rsidR="00EE4255" w:rsidRPr="00B60059" w:rsidRDefault="0029204D" w:rsidP="00EE4255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b/>
                <w:sz w:val="20"/>
                <w:szCs w:val="20"/>
                <w:lang w:val="it-IT"/>
              </w:rPr>
              <w:t>Directory</w:t>
            </w:r>
          </w:p>
        </w:tc>
      </w:tr>
      <w:tr w:rsidR="00EE4255" w:rsidRPr="00B60059" w14:paraId="7F7E2E6B" w14:textId="6F4D3385" w:rsidTr="00A23B6F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85D8381" w14:textId="0C8FBD61" w:rsidR="00EE4255" w:rsidRPr="00B60059" w:rsidRDefault="00EE4255" w:rsidP="00B60059">
            <w:pPr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</w:pPr>
            <w:r w:rsidRPr="00B60059"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  <w:t>Fase 1: Documenti di indirizzo e pianificazione</w:t>
            </w: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10B1DC7" w14:textId="7C3B09C6" w:rsidR="00EE4255" w:rsidRDefault="00EE4255" w:rsidP="00010603">
            <w:pPr>
              <w:pStyle w:val="Paragrafoelenco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  <w:lang w:val="it-IT"/>
              </w:rPr>
            </w:pP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>È presente ed è stato formalizzato un piano annuale per la gestione del rischio, orientato alla sicurezza di operatori, pazienti e ambiente, che preveda la definizione delle politiche per la sicurezza del paziente, le modalità per l’identificazione e la valutazione dei rischi, una lista dei processi, delle aree e dei rischi maggiori identificati, le modalità di comunicazione con gli stakeholder e la gestione dei relativi contenziosi. Il piano comprende la prevenzione ed il controllo almeno di:</w:t>
            </w:r>
          </w:p>
          <w:p w14:paraId="2C28CCB8" w14:textId="75B989FA" w:rsidR="00EE4255" w:rsidRPr="005B4DA5" w:rsidRDefault="00EE4255" w:rsidP="005B4DA5">
            <w:pPr>
              <w:pStyle w:val="Paragrafoelenco"/>
              <w:ind w:left="720"/>
              <w:rPr>
                <w:rFonts w:ascii="Cambria" w:hAnsi="Cambria"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sz w:val="20"/>
                <w:szCs w:val="20"/>
                <w:lang w:val="it-IT"/>
              </w:rPr>
              <w:t xml:space="preserve">vii.          </w:t>
            </w: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>infezioni correlate all’assistenza;</w:t>
            </w:r>
          </w:p>
          <w:p w14:paraId="344276A0" w14:textId="77777777" w:rsidR="00EE4255" w:rsidRPr="005B4DA5" w:rsidRDefault="00EE4255" w:rsidP="005B4DA5">
            <w:pPr>
              <w:pStyle w:val="Paragrafoelenco"/>
              <w:ind w:left="720"/>
              <w:rPr>
                <w:rFonts w:ascii="Cambria" w:hAnsi="Cambria"/>
                <w:sz w:val="20"/>
                <w:szCs w:val="20"/>
                <w:lang w:val="it-IT"/>
              </w:rPr>
            </w:pP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>viii.</w:t>
            </w: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ab/>
              <w:t>sindrome da immobilizzazione;</w:t>
            </w:r>
          </w:p>
          <w:p w14:paraId="74CDB269" w14:textId="77777777" w:rsidR="00EE4255" w:rsidRPr="005B4DA5" w:rsidRDefault="00EE4255" w:rsidP="005B4DA5">
            <w:pPr>
              <w:pStyle w:val="Paragrafoelenco"/>
              <w:ind w:left="720"/>
              <w:rPr>
                <w:rFonts w:ascii="Cambria" w:hAnsi="Cambria"/>
                <w:sz w:val="20"/>
                <w:szCs w:val="20"/>
                <w:lang w:val="it-IT"/>
              </w:rPr>
            </w:pP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>ix.</w:t>
            </w: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ab/>
              <w:t>cadute dei pazienti;</w:t>
            </w:r>
          </w:p>
          <w:p w14:paraId="124261A1" w14:textId="77777777" w:rsidR="00EE4255" w:rsidRPr="005B4DA5" w:rsidRDefault="00EE4255" w:rsidP="005B4DA5">
            <w:pPr>
              <w:pStyle w:val="Paragrafoelenco"/>
              <w:ind w:left="720"/>
              <w:rPr>
                <w:rFonts w:ascii="Cambria" w:hAnsi="Cambria"/>
                <w:sz w:val="20"/>
                <w:szCs w:val="20"/>
                <w:lang w:val="it-IT"/>
              </w:rPr>
            </w:pP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>x.</w:t>
            </w: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ab/>
              <w:t>intossicazione da farmaci;</w:t>
            </w:r>
          </w:p>
          <w:p w14:paraId="17A81E27" w14:textId="77777777" w:rsidR="00EE4255" w:rsidRPr="005B4DA5" w:rsidRDefault="00EE4255" w:rsidP="005B4DA5">
            <w:pPr>
              <w:pStyle w:val="Paragrafoelenco"/>
              <w:ind w:left="720"/>
              <w:rPr>
                <w:rFonts w:ascii="Cambria" w:hAnsi="Cambria"/>
                <w:sz w:val="20"/>
                <w:szCs w:val="20"/>
                <w:lang w:val="it-IT"/>
              </w:rPr>
            </w:pP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>xi.</w:t>
            </w: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ab/>
              <w:t>atti aggressivi;</w:t>
            </w:r>
          </w:p>
          <w:p w14:paraId="27998EA5" w14:textId="77777777" w:rsidR="00EE4255" w:rsidRPr="005B4DA5" w:rsidRDefault="00EE4255" w:rsidP="005B4DA5">
            <w:pPr>
              <w:pStyle w:val="Paragrafoelenco"/>
              <w:ind w:left="720"/>
              <w:rPr>
                <w:rFonts w:ascii="Cambria" w:hAnsi="Cambria"/>
                <w:sz w:val="20"/>
                <w:szCs w:val="20"/>
                <w:lang w:val="it-IT"/>
              </w:rPr>
            </w:pP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>xii.</w:t>
            </w: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ab/>
              <w:t>rischio di autolesioni;</w:t>
            </w:r>
          </w:p>
          <w:p w14:paraId="49020690" w14:textId="77777777" w:rsidR="00EE4255" w:rsidRPr="005B4DA5" w:rsidRDefault="00EE4255" w:rsidP="005B4DA5">
            <w:pPr>
              <w:pStyle w:val="Paragrafoelenco"/>
              <w:ind w:left="720"/>
              <w:rPr>
                <w:rFonts w:ascii="Cambria" w:hAnsi="Cambria"/>
                <w:sz w:val="20"/>
                <w:szCs w:val="20"/>
                <w:lang w:val="it-IT"/>
              </w:rPr>
            </w:pP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>xiii.</w:t>
            </w: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ab/>
              <w:t>rischio suicidio;</w:t>
            </w:r>
          </w:p>
          <w:p w14:paraId="180CD8E1" w14:textId="77777777" w:rsidR="00EE4255" w:rsidRDefault="00EE4255" w:rsidP="005B4DA5">
            <w:pPr>
              <w:pStyle w:val="Paragrafoelenco"/>
              <w:ind w:left="720"/>
              <w:rPr>
                <w:rFonts w:ascii="Cambria" w:hAnsi="Cambria"/>
                <w:sz w:val="20"/>
                <w:szCs w:val="20"/>
                <w:lang w:val="it-IT"/>
              </w:rPr>
            </w:pP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>xiv.</w:t>
            </w: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ab/>
              <w:t>rischio fughe.</w:t>
            </w:r>
          </w:p>
          <w:p w14:paraId="7DC15F68" w14:textId="1BE8F740" w:rsidR="00EE4255" w:rsidRDefault="00EE4255" w:rsidP="005B4DA5">
            <w:pPr>
              <w:pStyle w:val="Paragrafoelenco"/>
              <w:ind w:left="720"/>
              <w:rPr>
                <w:rFonts w:ascii="Cambria" w:hAnsi="Cambria"/>
                <w:sz w:val="20"/>
                <w:szCs w:val="20"/>
                <w:lang w:val="it-IT"/>
              </w:rPr>
            </w:pP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>Tale piano deve contemplare ruoli, responsabilità, risorse impiegate, monitoraggio, verifiche e formazione e deve essere approvato dalla Direzione. Il piano prevede la definizione di obiettivi specifici e misurabili;</w:t>
            </w:r>
          </w:p>
          <w:p w14:paraId="4C47733C" w14:textId="77777777" w:rsidR="00EE4255" w:rsidRPr="00D161FB" w:rsidRDefault="00EE4255" w:rsidP="00BB1741">
            <w:pPr>
              <w:pStyle w:val="Paragrafoelenco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  <w:lang w:val="it-IT"/>
              </w:rPr>
            </w:pPr>
            <w:r w:rsidRPr="00D161FB">
              <w:rPr>
                <w:rFonts w:ascii="Cambria" w:hAnsi="Cambria"/>
                <w:sz w:val="20"/>
                <w:szCs w:val="20"/>
                <w:lang w:val="it-IT"/>
              </w:rPr>
              <w:t>l’organizzazione ha definito formalizzato e diffuso protocolli, linee guida e procedure per la programmazione di attività di valutazione del rischio derivante dagli esiti inattesi dei trattamenti;</w:t>
            </w:r>
          </w:p>
          <w:p w14:paraId="53093199" w14:textId="77777777" w:rsidR="00EE4255" w:rsidRDefault="00EE4255" w:rsidP="00BB1741">
            <w:pPr>
              <w:pStyle w:val="Paragrafoelenco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  <w:lang w:val="it-IT"/>
              </w:rPr>
            </w:pP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>vi è evidenza di un Piano di formazione e aggiornamento sulla gestione del rischio clinico e sulle modalità di gestione degli eventi avversi;</w:t>
            </w:r>
          </w:p>
          <w:p w14:paraId="168ACDF3" w14:textId="77E807FE" w:rsidR="00EE4255" w:rsidRPr="005B4DA5" w:rsidRDefault="00EE4255" w:rsidP="00BB1741">
            <w:pPr>
              <w:pStyle w:val="Paragrafoelenco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  <w:lang w:val="it-IT"/>
              </w:rPr>
            </w:pPr>
            <w:r w:rsidRPr="005B4DA5">
              <w:rPr>
                <w:rFonts w:ascii="Cambria" w:hAnsi="Cambria"/>
                <w:sz w:val="20"/>
                <w:szCs w:val="20"/>
                <w:lang w:val="it-IT"/>
              </w:rPr>
              <w:t>l’organizzazione ha definito formalizzato e diffuso protocolli, linee guida, procedure per la prima gestione in loco delle complicanze.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60B8DD6" w14:textId="3C338B57" w:rsidR="00EE4255" w:rsidRPr="00327426" w:rsidRDefault="00EE4255" w:rsidP="00A23B6F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  <w:lang w:val="it-IT"/>
              </w:rPr>
            </w:pPr>
            <w:r w:rsidRPr="00327426">
              <w:rPr>
                <w:rFonts w:ascii="Cambria" w:hAnsi="Cambria"/>
                <w:b/>
                <w:color w:val="FF0000"/>
                <w:sz w:val="28"/>
                <w:szCs w:val="28"/>
                <w:lang w:val="it-IT"/>
              </w:rPr>
              <w:t>4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44D2B2C" w14:textId="0E6D7A09" w:rsidR="00C0615B" w:rsidRPr="00EE4255" w:rsidRDefault="00C0615B" w:rsidP="00B60059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FBE6F25" w14:textId="7C9965FC" w:rsidR="007C395C" w:rsidRPr="00870CAC" w:rsidRDefault="007C395C" w:rsidP="00B60059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EE4255" w:rsidRPr="00B60059" w14:paraId="6CEEB43D" w14:textId="47BAEC21" w:rsidTr="00A23B6F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80F999F" w14:textId="53AD6944" w:rsidR="00EE4255" w:rsidRPr="00B60059" w:rsidRDefault="00EE4255" w:rsidP="00E2153B">
            <w:pPr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</w:pPr>
            <w:r w:rsidRPr="00E2153B"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  <w:t>Fase 2: Implementazione</w:t>
            </w: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8088FAC" w14:textId="77777777" w:rsidR="00EE4255" w:rsidRDefault="00EE4255" w:rsidP="00BB1741">
            <w:pPr>
              <w:pStyle w:val="Paragrafoelenco"/>
              <w:numPr>
                <w:ilvl w:val="0"/>
                <w:numId w:val="3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L’organizzazione ha individuato le aree e i processi a rischio. In particolare sono individuati e gestiti i processi relativi a:</w:t>
            </w:r>
          </w:p>
          <w:p w14:paraId="3CF398FC" w14:textId="77777777" w:rsidR="00EE4255" w:rsidRPr="004D4A73" w:rsidRDefault="00EE4255" w:rsidP="00BB1741">
            <w:pPr>
              <w:pStyle w:val="Paragrafoelenco"/>
              <w:numPr>
                <w:ilvl w:val="0"/>
                <w:numId w:val="4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4A73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 corretta identificazione del paziente;</w:t>
            </w:r>
          </w:p>
          <w:p w14:paraId="6840C5E0" w14:textId="1FB01C07" w:rsidR="00EE4255" w:rsidRPr="004D4A73" w:rsidRDefault="00EE4255" w:rsidP="00BB1741">
            <w:pPr>
              <w:pStyle w:val="Paragrafoelenco"/>
              <w:numPr>
                <w:ilvl w:val="0"/>
                <w:numId w:val="4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4A73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l’esecuzione delle principali manovre strumentali previste;</w:t>
            </w:r>
          </w:p>
          <w:p w14:paraId="17F40369" w14:textId="43EE6872" w:rsidR="00EE4255" w:rsidRPr="004D4A73" w:rsidRDefault="00EE4255" w:rsidP="00BB1741">
            <w:pPr>
              <w:pStyle w:val="Paragrafoelenco"/>
              <w:numPr>
                <w:ilvl w:val="0"/>
                <w:numId w:val="4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4A73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 corretta gestione dei dispositivi medici durante le attività;</w:t>
            </w:r>
          </w:p>
          <w:p w14:paraId="07338F3E" w14:textId="563FF79B" w:rsidR="00EE4255" w:rsidRPr="004D4A73" w:rsidRDefault="00EE4255" w:rsidP="00BB1741">
            <w:pPr>
              <w:pStyle w:val="Paragrafoelenco"/>
              <w:numPr>
                <w:ilvl w:val="0"/>
                <w:numId w:val="4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4A73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 gestione e cura dei pazienti ad alto rischio;</w:t>
            </w:r>
          </w:p>
          <w:p w14:paraId="509A4CB0" w14:textId="735873F9" w:rsidR="00EE4255" w:rsidRDefault="00EE4255" w:rsidP="00BB1741">
            <w:pPr>
              <w:pStyle w:val="Paragrafoelenco"/>
              <w:numPr>
                <w:ilvl w:val="0"/>
                <w:numId w:val="4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4D4A73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 gestione di situazioni d’emergenza-urgenza</w:t>
            </w: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psichiatrica e il trasferimento del paziente in idonea struttura.</w:t>
            </w:r>
          </w:p>
          <w:p w14:paraId="2366169D" w14:textId="77777777" w:rsidR="004D61DD" w:rsidRDefault="004D61DD" w:rsidP="004D61DD">
            <w:pPr>
              <w:pStyle w:val="Paragrafoelenco"/>
              <w:ind w:left="1440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  <w:p w14:paraId="4E3513FE" w14:textId="77777777" w:rsidR="00EE4255" w:rsidRDefault="00EE4255" w:rsidP="00BB1741">
            <w:pPr>
              <w:pStyle w:val="Paragrafoelenco"/>
              <w:numPr>
                <w:ilvl w:val="0"/>
                <w:numId w:val="3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messa in atto:</w:t>
            </w:r>
          </w:p>
          <w:p w14:paraId="6CB0BE36" w14:textId="77777777" w:rsidR="00EE4255" w:rsidRDefault="00EE4255" w:rsidP="00BB1741">
            <w:pPr>
              <w:pStyle w:val="Paragrafoelenco"/>
              <w:numPr>
                <w:ilvl w:val="0"/>
                <w:numId w:val="5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del piano annuale aziendale per la gestione del rischio, orientato alla sicurezza di operatori, pazienti e ambiente e del controllo e monitoraggio dei seguenti rischi:</w:t>
            </w:r>
          </w:p>
          <w:p w14:paraId="38AACE91" w14:textId="77777777" w:rsidR="00EE4255" w:rsidRPr="005B4DA5" w:rsidRDefault="00EE4255" w:rsidP="00BB1741">
            <w:pPr>
              <w:pStyle w:val="Paragrafoelenco"/>
              <w:numPr>
                <w:ilvl w:val="0"/>
                <w:numId w:val="6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infezioni correlate all’assistenza;</w:t>
            </w:r>
          </w:p>
          <w:p w14:paraId="0BC357DC" w14:textId="1A35FABB" w:rsidR="00EE4255" w:rsidRPr="005B4DA5" w:rsidRDefault="00EE4255" w:rsidP="00BB1741">
            <w:pPr>
              <w:pStyle w:val="Paragrafoelenco"/>
              <w:numPr>
                <w:ilvl w:val="0"/>
                <w:numId w:val="6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sindrome da immobilizzazione;</w:t>
            </w:r>
          </w:p>
          <w:p w14:paraId="600E5BD3" w14:textId="5C064FB2" w:rsidR="00EE4255" w:rsidRPr="005B4DA5" w:rsidRDefault="00EE4255" w:rsidP="00BB1741">
            <w:pPr>
              <w:pStyle w:val="Paragrafoelenco"/>
              <w:numPr>
                <w:ilvl w:val="0"/>
                <w:numId w:val="6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lastRenderedPageBreak/>
              <w:t>cadute dei pazienti;</w:t>
            </w:r>
          </w:p>
          <w:p w14:paraId="21E5A3BE" w14:textId="58470469" w:rsidR="00EE4255" w:rsidRPr="005B4DA5" w:rsidRDefault="00EE4255" w:rsidP="00BB1741">
            <w:pPr>
              <w:pStyle w:val="Paragrafoelenco"/>
              <w:numPr>
                <w:ilvl w:val="0"/>
                <w:numId w:val="6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intossicazione da farmaci;</w:t>
            </w:r>
          </w:p>
          <w:p w14:paraId="01C76DB2" w14:textId="6BFC2793" w:rsidR="00EE4255" w:rsidRPr="005B4DA5" w:rsidRDefault="00EE4255" w:rsidP="00BB1741">
            <w:pPr>
              <w:pStyle w:val="Paragrafoelenco"/>
              <w:numPr>
                <w:ilvl w:val="0"/>
                <w:numId w:val="6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atti aggressivi;</w:t>
            </w:r>
          </w:p>
          <w:p w14:paraId="5AC7E595" w14:textId="261D01D2" w:rsidR="00EE4255" w:rsidRPr="005B4DA5" w:rsidRDefault="00EE4255" w:rsidP="00BB1741">
            <w:pPr>
              <w:pStyle w:val="Paragrafoelenco"/>
              <w:numPr>
                <w:ilvl w:val="0"/>
                <w:numId w:val="6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rischio di autolesioni;</w:t>
            </w:r>
          </w:p>
          <w:p w14:paraId="41BF6D82" w14:textId="14683512" w:rsidR="00EE4255" w:rsidRPr="005B4DA5" w:rsidRDefault="00EE4255" w:rsidP="00BB1741">
            <w:pPr>
              <w:pStyle w:val="Paragrafoelenco"/>
              <w:numPr>
                <w:ilvl w:val="0"/>
                <w:numId w:val="6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rischio suicidio;</w:t>
            </w:r>
          </w:p>
          <w:p w14:paraId="2CB23F14" w14:textId="77777777" w:rsidR="00EE4255" w:rsidRDefault="00EE4255" w:rsidP="00BB1741">
            <w:pPr>
              <w:pStyle w:val="Paragrafoelenco"/>
              <w:numPr>
                <w:ilvl w:val="0"/>
                <w:numId w:val="6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rischio fughe.</w:t>
            </w:r>
          </w:p>
          <w:p w14:paraId="69855E8C" w14:textId="233D375A" w:rsidR="00EE4255" w:rsidRPr="005B4DA5" w:rsidRDefault="00EE4255" w:rsidP="00BB1741">
            <w:pPr>
              <w:pStyle w:val="Paragrafoelenco"/>
              <w:numPr>
                <w:ilvl w:val="0"/>
                <w:numId w:val="3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completezza e della tracciabilità nella documentazione sanitaria dell’applicazione delle procedure per la corretta somministrazione dei medicinali.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C890F61" w14:textId="40AF02A0" w:rsidR="00EE4255" w:rsidRPr="00327426" w:rsidRDefault="00EE4255" w:rsidP="00A23B6F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  <w:lang w:val="it-IT"/>
              </w:rPr>
            </w:pPr>
            <w:r w:rsidRPr="00327426">
              <w:rPr>
                <w:rFonts w:ascii="Cambria" w:hAnsi="Cambria"/>
                <w:b/>
                <w:color w:val="FF0000"/>
                <w:sz w:val="28"/>
                <w:szCs w:val="28"/>
                <w:lang w:val="it-IT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70CA9F4" w14:textId="580B5100" w:rsidR="004D61DD" w:rsidRDefault="004D61DD" w:rsidP="00E2153B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  <w:p w14:paraId="711FD301" w14:textId="18EF5D53" w:rsidR="00870CAC" w:rsidRPr="000B233C" w:rsidRDefault="00870CAC" w:rsidP="00E2153B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9019A68" w14:textId="23EA635E" w:rsidR="00870CAC" w:rsidRPr="000B233C" w:rsidRDefault="00870CAC" w:rsidP="00E2153B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EE4255" w:rsidRPr="000B233C" w14:paraId="3AD262E3" w14:textId="7D8D819C" w:rsidTr="00A23B6F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2D1528E" w14:textId="5952DCA9" w:rsidR="00EE4255" w:rsidRPr="00B60059" w:rsidRDefault="00EE4255" w:rsidP="00B60059">
            <w:pPr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</w:pPr>
            <w:r w:rsidRPr="00E2153B"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  <w:t>Fase 3: Monitoraggio</w:t>
            </w: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7EF75A9" w14:textId="77777777" w:rsidR="00EE4255" w:rsidRPr="000B4FBC" w:rsidRDefault="00EE4255" w:rsidP="00BB1741">
            <w:pPr>
              <w:pStyle w:val="Paragrafoelenco"/>
              <w:numPr>
                <w:ilvl w:val="0"/>
                <w:numId w:val="3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0B4FB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 monitoraggio e della valutazione dell’efficacia, almeno annuale, del piano aziendale per la gestione del rischio, delle attività realizzate, degli strumenti di prevenzione del rischio utilizzati, degli obiettivi per la sicurezza e dei risultati raggiunti;</w:t>
            </w:r>
          </w:p>
          <w:p w14:paraId="4359055A" w14:textId="7CFE8BD2" w:rsidR="00EE4255" w:rsidRPr="005B4DA5" w:rsidRDefault="00EE4255" w:rsidP="00BB1741">
            <w:pPr>
              <w:pStyle w:val="Paragrafoelenco"/>
              <w:numPr>
                <w:ilvl w:val="0"/>
                <w:numId w:val="3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0B4FB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 monitoraggio e della rivalutazione (ogni 2 anni) delle aree a rischio dell’organizzazione incluse quelle individuate dall’OMS, dei processi e delle procedure ad alto rischio; l’organizzazione produce e diffonde almeno un report annuale sui risultati raggiunti in materia di rischio.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92F1986" w14:textId="5AF8BE47" w:rsidR="00EE4255" w:rsidRPr="00327426" w:rsidRDefault="00EE4255" w:rsidP="00A23B6F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  <w:lang w:val="it-IT"/>
              </w:rPr>
            </w:pPr>
            <w:r w:rsidRPr="00327426">
              <w:rPr>
                <w:rFonts w:ascii="Cambria" w:hAnsi="Cambria"/>
                <w:b/>
                <w:color w:val="FF0000"/>
                <w:sz w:val="28"/>
                <w:szCs w:val="28"/>
                <w:lang w:val="it-IT"/>
              </w:rPr>
              <w:t>2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EF2FCA0" w14:textId="5FF5ABF0" w:rsidR="00870CAC" w:rsidRPr="000B233C" w:rsidRDefault="00870CAC" w:rsidP="000B233C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8B24B36" w14:textId="5DD424D7" w:rsidR="00870CAC" w:rsidRPr="000B233C" w:rsidRDefault="00870CAC" w:rsidP="000B233C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EE4255" w:rsidRPr="00B60059" w14:paraId="7EE7D79E" w14:textId="2AFC351A" w:rsidTr="00A23B6F">
        <w:trPr>
          <w:trHeight w:val="23"/>
        </w:trPr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E3C2BF2" w14:textId="5F5E430C" w:rsidR="00EE4255" w:rsidRPr="00B60059" w:rsidRDefault="00EE4255" w:rsidP="00B60059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B60059">
              <w:rPr>
                <w:rFonts w:ascii="Cambria" w:hAnsi="Cambria"/>
                <w:b/>
                <w:spacing w:val="31"/>
                <w:sz w:val="20"/>
                <w:szCs w:val="20"/>
              </w:rPr>
              <w:t xml:space="preserve"> </w:t>
            </w:r>
            <w:r w:rsidRPr="00B60059">
              <w:rPr>
                <w:rFonts w:ascii="Cambria" w:hAnsi="Cambria"/>
                <w:b/>
                <w:sz w:val="20"/>
                <w:szCs w:val="20"/>
              </w:rPr>
              <w:t>4:</w:t>
            </w:r>
            <w:r w:rsidRPr="00B60059">
              <w:rPr>
                <w:rFonts w:ascii="Cambria" w:hAnsi="Cambria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Miglioramento</w:t>
            </w:r>
            <w:proofErr w:type="spellEnd"/>
            <w:r w:rsidRPr="00B60059">
              <w:rPr>
                <w:rFonts w:ascii="Cambria" w:hAnsi="Cambria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della</w:t>
            </w:r>
            <w:proofErr w:type="spellEnd"/>
            <w:r w:rsidRPr="00B60059">
              <w:rPr>
                <w:rFonts w:ascii="Cambria" w:hAnsi="Cambria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56EC67F" w14:textId="3FBA410D" w:rsidR="00EE4255" w:rsidRPr="005B4DA5" w:rsidRDefault="00EE4255" w:rsidP="00BB1741">
            <w:pPr>
              <w:pStyle w:val="Paragrafoelenco"/>
              <w:numPr>
                <w:ilvl w:val="0"/>
                <w:numId w:val="3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Sulla base delle analisi effettuate, delle criticità riscontrate e delle informazioni derivanti dall’analisi della reportistica, la Direzione effettua una valutazione delle priorità, individua e implementa specifiche azioni per il miglioramento della sicurezza e della gestione dei rischi; controlla, inoltre, che le azioni intraprese abbiano raggiunto i risultati desiderati (vedi requisito 5.1 – Sezione 1).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5C1B90C" w14:textId="66961B10" w:rsidR="00EE4255" w:rsidRPr="00327426" w:rsidRDefault="00EE4255" w:rsidP="00A23B6F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  <w:lang w:val="it-IT"/>
              </w:rPr>
            </w:pPr>
            <w:r w:rsidRPr="00327426">
              <w:rPr>
                <w:rFonts w:ascii="Cambria" w:hAnsi="Cambria"/>
                <w:b/>
                <w:color w:val="FF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3E4E312" w14:textId="5F0017EA" w:rsidR="00EE4255" w:rsidRPr="000B233C" w:rsidRDefault="00EE4255" w:rsidP="00B60059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88E0229" w14:textId="31DBF984" w:rsidR="00EE4255" w:rsidRPr="000B233C" w:rsidRDefault="00EE4255" w:rsidP="00B60059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</w:tbl>
    <w:p w14:paraId="492F9C37" w14:textId="77777777" w:rsidR="00B60059" w:rsidRDefault="00B60059">
      <w:pPr>
        <w:widowControl/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5C763C4F" w14:textId="388E3CBE" w:rsidR="00242AF1" w:rsidRDefault="00562131" w:rsidP="00242AF1">
      <w:pPr>
        <w:rPr>
          <w:rFonts w:ascii="Cambria" w:eastAsiaTheme="majorEastAsia" w:hAnsi="Cambria" w:cstheme="majorBidi"/>
          <w:b/>
          <w:color w:val="002060"/>
          <w:sz w:val="24"/>
          <w:szCs w:val="32"/>
          <w:lang w:val="it-IT"/>
        </w:rPr>
      </w:pPr>
      <w:r w:rsidRPr="005B4DA5">
        <w:rPr>
          <w:rFonts w:ascii="Cambria" w:eastAsiaTheme="majorEastAsia" w:hAnsi="Cambria" w:cstheme="majorBidi"/>
          <w:b/>
          <w:color w:val="002060"/>
          <w:sz w:val="24"/>
          <w:szCs w:val="32"/>
          <w:lang w:val="it-IT"/>
        </w:rPr>
        <w:lastRenderedPageBreak/>
        <w:t xml:space="preserve">2.3 </w:t>
      </w:r>
      <w:r>
        <w:rPr>
          <w:rFonts w:ascii="Cambria" w:eastAsiaTheme="majorEastAsia" w:hAnsi="Cambria" w:cstheme="majorBidi"/>
          <w:b/>
          <w:color w:val="002060"/>
          <w:sz w:val="24"/>
          <w:szCs w:val="32"/>
          <w:lang w:val="it-IT"/>
        </w:rPr>
        <w:t xml:space="preserve">   Programma</w:t>
      </w:r>
      <w:r w:rsidR="005B4DA5" w:rsidRPr="005B4DA5">
        <w:rPr>
          <w:rFonts w:ascii="Cambria" w:eastAsiaTheme="majorEastAsia" w:hAnsi="Cambria" w:cstheme="majorBidi"/>
          <w:b/>
          <w:color w:val="002060"/>
          <w:sz w:val="24"/>
          <w:szCs w:val="32"/>
          <w:lang w:val="it-IT"/>
        </w:rPr>
        <w:t xml:space="preserve"> per la gestione del rischio clinico e modalità di gestione degli eventi avversi</w:t>
      </w:r>
    </w:p>
    <w:p w14:paraId="1882D7F2" w14:textId="77777777" w:rsidR="005B4DA5" w:rsidRPr="0085793C" w:rsidRDefault="005B4DA5" w:rsidP="00242AF1">
      <w:pPr>
        <w:rPr>
          <w:rFonts w:ascii="Cambria" w:hAnsi="Cambria"/>
          <w:spacing w:val="-1"/>
        </w:rPr>
      </w:pPr>
    </w:p>
    <w:tbl>
      <w:tblPr>
        <w:tblStyle w:val="TableNormal"/>
        <w:tblW w:w="15168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1985"/>
        <w:gridCol w:w="8930"/>
        <w:gridCol w:w="567"/>
        <w:gridCol w:w="1843"/>
        <w:gridCol w:w="1843"/>
      </w:tblGrid>
      <w:tr w:rsidR="00562131" w:rsidRPr="0029204D" w14:paraId="204C6AAD" w14:textId="082224D1" w:rsidTr="00562131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5C472FA" w14:textId="0CFEC796" w:rsidR="00562131" w:rsidRPr="0029204D" w:rsidRDefault="00562131" w:rsidP="00562131">
            <w:pPr>
              <w:jc w:val="center"/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29204D">
              <w:rPr>
                <w:rFonts w:ascii="Cambria" w:hAnsi="Cambria"/>
                <w:b/>
                <w:spacing w:val="-1"/>
                <w:sz w:val="20"/>
                <w:szCs w:val="20"/>
              </w:rPr>
              <w:t>Requisito</w:t>
            </w:r>
            <w:proofErr w:type="spellEnd"/>
            <w:r w:rsidRPr="0029204D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2.3</w:t>
            </w:r>
          </w:p>
        </w:tc>
        <w:tc>
          <w:tcPr>
            <w:tcW w:w="13183" w:type="dxa"/>
            <w:gridSpan w:val="4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20EB1283" w14:textId="5D18DDF7" w:rsidR="00562131" w:rsidRPr="0029204D" w:rsidRDefault="00562131" w:rsidP="0056213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29204D">
              <w:rPr>
                <w:rFonts w:ascii="Cambria" w:hAnsi="Cambria"/>
                <w:b/>
                <w:sz w:val="20"/>
                <w:szCs w:val="20"/>
              </w:rPr>
              <w:t>Definizione</w:t>
            </w:r>
            <w:proofErr w:type="spellEnd"/>
            <w:r w:rsidRPr="0029204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29204D">
              <w:rPr>
                <w:rFonts w:ascii="Cambria" w:hAnsi="Cambria"/>
                <w:b/>
                <w:sz w:val="20"/>
                <w:szCs w:val="20"/>
              </w:rPr>
              <w:t>delle</w:t>
            </w:r>
            <w:proofErr w:type="spellEnd"/>
            <w:r w:rsidRPr="0029204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29204D">
              <w:rPr>
                <w:rFonts w:ascii="Cambria" w:hAnsi="Cambria"/>
                <w:b/>
                <w:spacing w:val="-1"/>
                <w:sz w:val="20"/>
                <w:szCs w:val="20"/>
              </w:rPr>
              <w:t>responsabilità</w:t>
            </w:r>
            <w:proofErr w:type="spellEnd"/>
          </w:p>
        </w:tc>
      </w:tr>
      <w:tr w:rsidR="00562131" w:rsidRPr="0029204D" w14:paraId="52107BD4" w14:textId="7531E1FC" w:rsidTr="00562131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00BADC51" w14:textId="77777777" w:rsidR="00562131" w:rsidRPr="0029204D" w:rsidRDefault="00562131" w:rsidP="00562131">
            <w:pPr>
              <w:jc w:val="center"/>
              <w:rPr>
                <w:rFonts w:ascii="Cambria" w:hAnsi="Cambria"/>
                <w:b/>
                <w:spacing w:val="-1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1BA2B62B" w14:textId="229FDF2E" w:rsidR="00562131" w:rsidRPr="0029204D" w:rsidRDefault="00562131" w:rsidP="0056213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29204D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29204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29204D">
              <w:rPr>
                <w:rFonts w:ascii="Cambria" w:hAnsi="Cambria"/>
                <w:b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C333F93" w14:textId="6A41B82F" w:rsidR="00562131" w:rsidRPr="0029204D" w:rsidRDefault="00562131" w:rsidP="0056213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9204D">
              <w:rPr>
                <w:rFonts w:ascii="Cambria" w:hAnsi="Cambria"/>
                <w:b/>
                <w:sz w:val="20"/>
                <w:szCs w:val="20"/>
              </w:rPr>
              <w:t xml:space="preserve">Nr </w:t>
            </w:r>
            <w:proofErr w:type="spellStart"/>
            <w:r w:rsidRPr="0029204D">
              <w:rPr>
                <w:rFonts w:ascii="Cambria" w:hAnsi="Cambria"/>
                <w:b/>
                <w:sz w:val="20"/>
                <w:szCs w:val="20"/>
              </w:rPr>
              <w:t>ev</w:t>
            </w:r>
            <w:proofErr w:type="spellEnd"/>
            <w:r w:rsidRPr="0029204D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51AD955" w14:textId="1E0837E1" w:rsidR="00562131" w:rsidRPr="0029204D" w:rsidRDefault="00562131" w:rsidP="0056213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9204D">
              <w:rPr>
                <w:rFonts w:ascii="Cambria" w:hAnsi="Cambria"/>
                <w:b/>
                <w:sz w:val="20"/>
                <w:szCs w:val="20"/>
                <w:lang w:val="it-IT"/>
              </w:rPr>
              <w:t>Evidenze oggettive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15B77BCF" w14:textId="27F4B887" w:rsidR="00562131" w:rsidRPr="0029204D" w:rsidRDefault="0029204D" w:rsidP="00562131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29204D">
              <w:rPr>
                <w:rFonts w:ascii="Cambria" w:hAnsi="Cambria"/>
                <w:b/>
                <w:sz w:val="20"/>
                <w:szCs w:val="20"/>
                <w:lang w:val="it-IT"/>
              </w:rPr>
              <w:t>Directory</w:t>
            </w:r>
          </w:p>
        </w:tc>
      </w:tr>
      <w:tr w:rsidR="00562131" w:rsidRPr="00AF6D6E" w14:paraId="6EFA0EE6" w14:textId="3B156008" w:rsidTr="00562131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AA0ABB5" w14:textId="0679CD2E" w:rsidR="00562131" w:rsidRPr="00AF6D6E" w:rsidRDefault="00562131" w:rsidP="00AF6D6E">
            <w:pPr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</w:pP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Fase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1: </w:t>
            </w:r>
            <w:r w:rsidRPr="00AF6D6E">
              <w:rPr>
                <w:rFonts w:ascii="Cambria" w:hAnsi="Cambria"/>
                <w:b/>
                <w:spacing w:val="-1"/>
                <w:w w:val="95"/>
                <w:sz w:val="20"/>
                <w:szCs w:val="20"/>
                <w:lang w:val="it-IT"/>
              </w:rPr>
              <w:t xml:space="preserve">Documenti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>di</w:t>
            </w:r>
            <w:r w:rsidRPr="00AF6D6E">
              <w:rPr>
                <w:rFonts w:ascii="Cambria" w:hAnsi="Cambria"/>
                <w:b/>
                <w:spacing w:val="2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indirizzo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pianificazione</w:t>
            </w: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D27D89A" w14:textId="77777777" w:rsidR="00562131" w:rsidRDefault="00562131" w:rsidP="00BB1741">
            <w:pPr>
              <w:pStyle w:val="Paragrafoelenco"/>
              <w:numPr>
                <w:ilvl w:val="0"/>
                <w:numId w:val="7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 Direzione ha definito, formalizzato e diffuso:</w:t>
            </w:r>
          </w:p>
          <w:p w14:paraId="5CF6C542" w14:textId="77777777" w:rsidR="00562131" w:rsidRDefault="00562131" w:rsidP="00BB1741">
            <w:pPr>
              <w:pStyle w:val="Paragrafoelenco"/>
              <w:numPr>
                <w:ilvl w:val="0"/>
                <w:numId w:val="5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un sistema per l’identificazione, la segnalazione e l’analisi di: </w:t>
            </w:r>
            <w:proofErr w:type="spellStart"/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near</w:t>
            </w:r>
            <w:proofErr w:type="spellEnd"/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miss, eventi avversi ed eventi sentinella;</w:t>
            </w:r>
          </w:p>
          <w:p w14:paraId="10E82196" w14:textId="3DB17C35" w:rsidR="00562131" w:rsidRPr="005B4DA5" w:rsidRDefault="00562131" w:rsidP="00BB1741">
            <w:pPr>
              <w:pStyle w:val="Paragrafoelenco"/>
              <w:numPr>
                <w:ilvl w:val="0"/>
                <w:numId w:val="5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modalità e procedure per la comunicazione agli utenti e/o familiari degli eventi avversi, la gestione dell’impatto di un evento avverso sugli operatori.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45D415F" w14:textId="6E86D57E" w:rsidR="00562131" w:rsidRPr="003E690A" w:rsidRDefault="00562131" w:rsidP="003E690A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3E690A">
              <w:rPr>
                <w:rFonts w:ascii="Cambria" w:eastAsia="Calibri" w:hAnsi="Cambria" w:cs="Calibri"/>
                <w:b/>
                <w:color w:val="FF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8A1B718" w14:textId="21A2597B" w:rsidR="00562131" w:rsidRPr="00AF6D6E" w:rsidRDefault="00562131" w:rsidP="00470187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E11F6B6" w14:textId="04893C1B" w:rsidR="00562131" w:rsidRPr="00AF6D6E" w:rsidRDefault="00562131" w:rsidP="00470187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562131" w:rsidRPr="00065341" w14:paraId="215F0F4C" w14:textId="52327BDC" w:rsidTr="00562131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8728409" w14:textId="48F8A39E" w:rsidR="00562131" w:rsidRPr="00AF6D6E" w:rsidRDefault="00562131" w:rsidP="00AF6D6E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AF6D6E">
              <w:rPr>
                <w:rFonts w:ascii="Cambria" w:hAnsi="Cambria"/>
                <w:b/>
                <w:sz w:val="20"/>
                <w:szCs w:val="20"/>
              </w:rPr>
              <w:t xml:space="preserve"> 2: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Implementazione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CFFC844" w14:textId="77777777" w:rsidR="00562131" w:rsidRDefault="00562131" w:rsidP="00BB1741">
            <w:pPr>
              <w:pStyle w:val="Paragrafoelenco"/>
              <w:numPr>
                <w:ilvl w:val="0"/>
                <w:numId w:val="7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partecipazione al flusso di segnalazione previsto dalla normativa nazionale;</w:t>
            </w:r>
          </w:p>
          <w:p w14:paraId="0906DCEF" w14:textId="77777777" w:rsidR="00562131" w:rsidRPr="00C0615B" w:rsidRDefault="00562131" w:rsidP="00BB1741">
            <w:pPr>
              <w:pStyle w:val="Paragrafoelenco"/>
              <w:numPr>
                <w:ilvl w:val="0"/>
                <w:numId w:val="7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C0615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è presente evidenza dei risultati di un’analisi retrospettiva su eventi avversi, incidenti, </w:t>
            </w:r>
            <w:proofErr w:type="spellStart"/>
            <w:r w:rsidRPr="00C0615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near</w:t>
            </w:r>
            <w:proofErr w:type="spellEnd"/>
            <w:r w:rsidRPr="00C0615B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miss manifestati durante l’episodio di trattamento e riabilitazione;</w:t>
            </w:r>
          </w:p>
          <w:p w14:paraId="5EF3F17F" w14:textId="3D18FCEB" w:rsidR="00562131" w:rsidRDefault="00562131" w:rsidP="00BB1741">
            <w:pPr>
              <w:pStyle w:val="Paragrafoelenco"/>
              <w:numPr>
                <w:ilvl w:val="0"/>
                <w:numId w:val="7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vi è evidenza dell’identificazione dei fattori causali e/o contribuenti degli eventi segnalati attraverso le metodologie di analisi disponibili in letteratura (Root cause </w:t>
            </w:r>
            <w:proofErr w:type="spellStart"/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analysis</w:t>
            </w:r>
            <w:proofErr w:type="spellEnd"/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, Audit clinico, </w:t>
            </w:r>
            <w:proofErr w:type="spellStart"/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Significant</w:t>
            </w:r>
            <w:proofErr w:type="spellEnd"/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event audit) e azioni sistematiche di verifica della sicurezza (</w:t>
            </w:r>
            <w:proofErr w:type="spellStart"/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Safetywalkround</w:t>
            </w:r>
            <w:proofErr w:type="spellEnd"/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) che prevedano il coinvolgimento multidisciplinare e/o multiprofessionale degli operatori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la   predisposizione,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in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seguit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o </w:t>
            </w: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all’indagine </w:t>
            </w:r>
            <w:r w:rsidR="007C6A56"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condotta, di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p</w:t>
            </w: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iani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azione</w:t>
            </w:r>
            <w:r w:rsidR="007C6A56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e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relativi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indicatori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di</w:t>
            </w:r>
            <w:r w:rsidR="007C6A56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</w:t>
            </w: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monitoraggio;</w:t>
            </w:r>
          </w:p>
          <w:p w14:paraId="417C9375" w14:textId="77777777" w:rsidR="00562131" w:rsidRPr="00C0615B" w:rsidRDefault="00562131" w:rsidP="00BB1741">
            <w:pPr>
              <w:pStyle w:val="Paragrafoelenco"/>
              <w:numPr>
                <w:ilvl w:val="0"/>
                <w:numId w:val="7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vi è evidenza dell’applicazione di linee guida, buone pratiche, raccomandazioni, checklist ed altri </w:t>
            </w:r>
            <w:r w:rsidRPr="00C0615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strumenti per la sicurezza;</w:t>
            </w:r>
          </w:p>
          <w:p w14:paraId="5068900A" w14:textId="77777777" w:rsidR="00562131" w:rsidRPr="00C0615B" w:rsidRDefault="00562131" w:rsidP="00BB1741">
            <w:pPr>
              <w:pStyle w:val="Paragrafoelenco"/>
              <w:numPr>
                <w:ilvl w:val="0"/>
                <w:numId w:val="7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C0615B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il personale implementa le azioni previste e codificate dalle procedure per la comunicazione agli utenti e/o familiari degli eventi avversi e per offrire l’opportuno supporto/ sostegno agli utenti/familiari, la gestione dell’impatto di un evento avverso sugli operatori;</w:t>
            </w:r>
          </w:p>
          <w:p w14:paraId="6C40272E" w14:textId="6B9C6646" w:rsidR="00562131" w:rsidRPr="005B4DA5" w:rsidRDefault="00562131" w:rsidP="00BB1741">
            <w:pPr>
              <w:pStyle w:val="Paragrafoelenco"/>
              <w:numPr>
                <w:ilvl w:val="0"/>
                <w:numId w:val="7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gli utenti/familiari/</w:t>
            </w:r>
            <w:proofErr w:type="spellStart"/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caregiver</w:t>
            </w:r>
            <w:proofErr w:type="spellEnd"/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possono segnalare incidenti o situazioni rischiose di cui sono stati testimoni.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0FEFD2E" w14:textId="77777777" w:rsidR="00E43E8F" w:rsidRDefault="00E43E8F" w:rsidP="003E690A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</w:p>
          <w:p w14:paraId="10BE0181" w14:textId="77777777" w:rsidR="00E43E8F" w:rsidRDefault="00E43E8F" w:rsidP="003E690A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</w:p>
          <w:p w14:paraId="60D2F80B" w14:textId="77777777" w:rsidR="00E43E8F" w:rsidRDefault="00E43E8F" w:rsidP="003E690A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</w:p>
          <w:p w14:paraId="696BABD8" w14:textId="77777777" w:rsidR="00E43E8F" w:rsidRDefault="00E43E8F" w:rsidP="003E690A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</w:p>
          <w:p w14:paraId="0E49E211" w14:textId="77777777" w:rsidR="00E43E8F" w:rsidRDefault="00E43E8F" w:rsidP="003E690A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</w:p>
          <w:p w14:paraId="1367DE8B" w14:textId="77777777" w:rsidR="00E43E8F" w:rsidRDefault="00E43E8F" w:rsidP="003E690A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</w:p>
          <w:p w14:paraId="742C0EB6" w14:textId="43724FB0" w:rsidR="00562131" w:rsidRPr="003E690A" w:rsidRDefault="00562131" w:rsidP="003E690A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3E690A">
              <w:rPr>
                <w:rFonts w:ascii="Cambria" w:hAnsi="Cambr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93D57D3" w14:textId="6C4F859E" w:rsidR="00796E0C" w:rsidRPr="00AF6D6E" w:rsidRDefault="00796E0C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5C6754B" w14:textId="1FD38C09" w:rsidR="00796E0C" w:rsidRPr="00AF6D6E" w:rsidRDefault="00796E0C" w:rsidP="007C6A5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562131" w:rsidRPr="00065341" w14:paraId="30338E8A" w14:textId="598EBE4C" w:rsidTr="00562131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04C523F" w14:textId="11DF4BA1" w:rsidR="00562131" w:rsidRPr="00AF6D6E" w:rsidRDefault="00562131" w:rsidP="00AF6D6E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AF6D6E">
              <w:rPr>
                <w:rFonts w:ascii="Cambria" w:hAnsi="Cambria"/>
                <w:b/>
                <w:sz w:val="20"/>
                <w:szCs w:val="20"/>
              </w:rPr>
              <w:t xml:space="preserve"> 3: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Monitoraggio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44C0886" w14:textId="0DF84E93" w:rsidR="00562131" w:rsidRPr="0096043C" w:rsidRDefault="00562131" w:rsidP="00BB1741">
            <w:pPr>
              <w:pStyle w:val="Paragrafoelenco"/>
              <w:numPr>
                <w:ilvl w:val="0"/>
                <w:numId w:val="7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9604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 monitoraggio (relazione tra il numero di eventi e le dimensioni della struttura) e della valutazione dell’applicazione delle procedure di segnal</w:t>
            </w:r>
            <w:r w:rsidR="00796E0C" w:rsidRPr="009604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azione e gestione dei </w:t>
            </w:r>
            <w:proofErr w:type="spellStart"/>
            <w:r w:rsidR="00796E0C" w:rsidRPr="009604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near</w:t>
            </w:r>
            <w:proofErr w:type="spellEnd"/>
            <w:r w:rsidR="00796E0C" w:rsidRPr="009604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miss,</w:t>
            </w:r>
            <w:r w:rsidRPr="009604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eventi avversi ed eventi sentinella;</w:t>
            </w:r>
          </w:p>
          <w:p w14:paraId="6A2B90F7" w14:textId="77777777" w:rsidR="00562131" w:rsidRPr="0096043C" w:rsidRDefault="00562131" w:rsidP="00BB1741">
            <w:pPr>
              <w:pStyle w:val="Paragrafoelenco"/>
              <w:numPr>
                <w:ilvl w:val="0"/>
                <w:numId w:val="7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9604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 monitoraggio dell’applicazione degli strumenti utilizzati per la prevenzione del rischio e degli eventi avversi;</w:t>
            </w:r>
          </w:p>
          <w:p w14:paraId="3BEFC810" w14:textId="77777777" w:rsidR="00562131" w:rsidRPr="0096043C" w:rsidRDefault="00562131" w:rsidP="00BB1741">
            <w:pPr>
              <w:pStyle w:val="Paragrafoelenco"/>
              <w:numPr>
                <w:ilvl w:val="0"/>
                <w:numId w:val="7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9604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valutazione dell’applicazione delle modalità di comunicazione verso gli utenti/ familiari e verso l’esterno di un evento avverso;</w:t>
            </w:r>
          </w:p>
          <w:p w14:paraId="7BDB6E64" w14:textId="77777777" w:rsidR="00562131" w:rsidRPr="0096043C" w:rsidRDefault="00562131" w:rsidP="00BB1741">
            <w:pPr>
              <w:pStyle w:val="Paragrafoelenco"/>
              <w:numPr>
                <w:ilvl w:val="0"/>
                <w:numId w:val="7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9604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l’organizzazione divulga agli operatori almeno una volta l’anno i risultati delle analisi sulle segnalazioni rilevate;</w:t>
            </w:r>
          </w:p>
          <w:p w14:paraId="0AFBEB5E" w14:textId="05FF547F" w:rsidR="00562131" w:rsidRPr="005B4DA5" w:rsidRDefault="00562131" w:rsidP="00BB1741">
            <w:pPr>
              <w:pStyle w:val="Paragrafoelenco"/>
              <w:numPr>
                <w:ilvl w:val="0"/>
                <w:numId w:val="7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96043C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 monitoraggio dell’applicazione di linee guida, buone pratiche, raccomandazioni, checklist ed altri strumenti per la sicurezza.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3E21C71" w14:textId="77777777" w:rsidR="00D558FB" w:rsidRDefault="00D558FB" w:rsidP="003E690A">
            <w:pPr>
              <w:jc w:val="center"/>
              <w:rPr>
                <w:rFonts w:ascii="Cambria" w:eastAsia="Calibri" w:hAnsi="Cambria" w:cs="Calibri"/>
                <w:b/>
                <w:color w:val="FF0000"/>
                <w:spacing w:val="-1"/>
                <w:sz w:val="28"/>
                <w:szCs w:val="28"/>
              </w:rPr>
            </w:pPr>
          </w:p>
          <w:p w14:paraId="3570A0B0" w14:textId="77777777" w:rsidR="00D558FB" w:rsidRDefault="00D558FB" w:rsidP="003E690A">
            <w:pPr>
              <w:jc w:val="center"/>
              <w:rPr>
                <w:rFonts w:ascii="Cambria" w:eastAsia="Calibri" w:hAnsi="Cambria" w:cs="Calibri"/>
                <w:b/>
                <w:color w:val="FF0000"/>
                <w:spacing w:val="-1"/>
                <w:sz w:val="28"/>
                <w:szCs w:val="28"/>
              </w:rPr>
            </w:pPr>
          </w:p>
          <w:p w14:paraId="4706521C" w14:textId="77777777" w:rsidR="00D558FB" w:rsidRDefault="00D558FB" w:rsidP="003E690A">
            <w:pPr>
              <w:jc w:val="center"/>
              <w:rPr>
                <w:rFonts w:ascii="Cambria" w:eastAsia="Calibri" w:hAnsi="Cambria" w:cs="Calibri"/>
                <w:b/>
                <w:color w:val="FF0000"/>
                <w:spacing w:val="-1"/>
                <w:sz w:val="28"/>
                <w:szCs w:val="28"/>
              </w:rPr>
            </w:pPr>
          </w:p>
          <w:p w14:paraId="16390F3D" w14:textId="77777777" w:rsidR="00D558FB" w:rsidRDefault="00D558FB" w:rsidP="003E690A">
            <w:pPr>
              <w:jc w:val="center"/>
              <w:rPr>
                <w:rFonts w:ascii="Cambria" w:eastAsia="Calibri" w:hAnsi="Cambria" w:cs="Calibri"/>
                <w:b/>
                <w:color w:val="FF0000"/>
                <w:spacing w:val="-1"/>
                <w:sz w:val="28"/>
                <w:szCs w:val="28"/>
              </w:rPr>
            </w:pPr>
          </w:p>
          <w:p w14:paraId="7D813CA1" w14:textId="5888E153" w:rsidR="00562131" w:rsidRPr="003E690A" w:rsidRDefault="00562131" w:rsidP="003E690A">
            <w:pPr>
              <w:jc w:val="center"/>
              <w:rPr>
                <w:rFonts w:ascii="Cambria" w:eastAsia="Calibri" w:hAnsi="Cambria" w:cs="Calibri"/>
                <w:b/>
                <w:color w:val="FF0000"/>
                <w:spacing w:val="-1"/>
                <w:sz w:val="28"/>
                <w:szCs w:val="28"/>
              </w:rPr>
            </w:pPr>
            <w:r w:rsidRPr="003E690A">
              <w:rPr>
                <w:rFonts w:ascii="Cambria" w:eastAsia="Calibri" w:hAnsi="Cambria" w:cs="Calibri"/>
                <w:b/>
                <w:color w:val="FF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1FFDFA4" w14:textId="41C5F89B" w:rsidR="0096043C" w:rsidRPr="0096043C" w:rsidRDefault="0096043C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42753C8" w14:textId="3F7027F9" w:rsidR="002E2F6D" w:rsidRPr="00AF6D6E" w:rsidRDefault="002E2F6D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562131" w:rsidRPr="00AF6D6E" w14:paraId="77D43397" w14:textId="03C60843" w:rsidTr="00562131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ECDD7A8" w14:textId="46FB0A3D" w:rsidR="00562131" w:rsidRPr="00AF6D6E" w:rsidRDefault="00562131" w:rsidP="00AF6D6E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AF6D6E">
              <w:rPr>
                <w:rFonts w:ascii="Cambria" w:hAnsi="Cambria"/>
                <w:b/>
                <w:spacing w:val="31"/>
                <w:sz w:val="20"/>
                <w:szCs w:val="20"/>
              </w:rPr>
              <w:t xml:space="preserve"> </w:t>
            </w:r>
            <w:r w:rsidRPr="00AF6D6E">
              <w:rPr>
                <w:rFonts w:ascii="Cambria" w:hAnsi="Cambria"/>
                <w:b/>
                <w:sz w:val="20"/>
                <w:szCs w:val="20"/>
              </w:rPr>
              <w:t>4:</w:t>
            </w:r>
            <w:r w:rsidRPr="00AF6D6E">
              <w:rPr>
                <w:rFonts w:ascii="Cambria" w:hAnsi="Cambria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Miglioramento</w:t>
            </w:r>
            <w:proofErr w:type="spellEnd"/>
            <w:r w:rsidRPr="00AF6D6E">
              <w:rPr>
                <w:rFonts w:ascii="Cambria" w:hAnsi="Cambria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della</w:t>
            </w:r>
            <w:proofErr w:type="spellEnd"/>
            <w:r w:rsidRPr="00AF6D6E">
              <w:rPr>
                <w:rFonts w:ascii="Cambria" w:hAnsi="Cambria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4943656" w14:textId="77777777" w:rsidR="00562131" w:rsidRDefault="00562131" w:rsidP="00BB1741">
            <w:pPr>
              <w:pStyle w:val="Paragrafoelenco"/>
              <w:numPr>
                <w:ilvl w:val="0"/>
                <w:numId w:val="7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 dati del monitoraggio sono utilizzati per studiare le aree target per la gestione del rischio e vi è evidenza dell’implementazione di cambiamenti nella struttura e nei processi a seguito di eventi avversi;</w:t>
            </w:r>
          </w:p>
          <w:p w14:paraId="29D71296" w14:textId="6C02E171" w:rsidR="00562131" w:rsidRPr="005B4DA5" w:rsidRDefault="00562131" w:rsidP="00BB1741">
            <w:pPr>
              <w:pStyle w:val="Paragrafoelenco"/>
              <w:numPr>
                <w:ilvl w:val="0"/>
                <w:numId w:val="7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5B4DA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valutazione dell’efficacia delle azioni correttive e preventive implementate.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AF0D411" w14:textId="30469406" w:rsidR="00562131" w:rsidRPr="003E690A" w:rsidRDefault="00562131" w:rsidP="003E690A">
            <w:pPr>
              <w:jc w:val="center"/>
              <w:rPr>
                <w:rFonts w:ascii="Cambria" w:eastAsia="Calibri" w:hAnsi="Cambria" w:cs="Calibri"/>
                <w:b/>
                <w:color w:val="FF0000"/>
                <w:spacing w:val="-1"/>
                <w:sz w:val="28"/>
                <w:szCs w:val="28"/>
              </w:rPr>
            </w:pPr>
            <w:r w:rsidRPr="003E690A">
              <w:rPr>
                <w:rFonts w:ascii="Cambria" w:eastAsia="Calibri" w:hAnsi="Cambria" w:cs="Calibri"/>
                <w:b/>
                <w:color w:val="FF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4046645" w14:textId="62DF3609" w:rsidR="00562131" w:rsidRPr="00AF6D6E" w:rsidRDefault="00562131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F379554" w14:textId="72CE30E6" w:rsidR="00562131" w:rsidRPr="00AF6D6E" w:rsidRDefault="00562131" w:rsidP="00AF6D6E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</w:tbl>
    <w:p w14:paraId="22869B8D" w14:textId="07E1D973" w:rsidR="00493C02" w:rsidRPr="001811E2" w:rsidRDefault="00493C02" w:rsidP="001811E2">
      <w:pPr>
        <w:widowControl/>
        <w:spacing w:after="160" w:line="259" w:lineRule="auto"/>
        <w:rPr>
          <w:rFonts w:ascii="Cambria" w:eastAsiaTheme="majorEastAsia" w:hAnsi="Cambria" w:cstheme="majorBidi"/>
          <w:b/>
          <w:color w:val="2E74B5" w:themeColor="accent1" w:themeShade="BF"/>
          <w:sz w:val="24"/>
          <w:szCs w:val="32"/>
          <w:lang w:val="it-IT"/>
        </w:rPr>
      </w:pPr>
    </w:p>
    <w:p w14:paraId="37A95B32" w14:textId="5DC5DA1B" w:rsidR="00172672" w:rsidRDefault="005B4DA5" w:rsidP="00172672">
      <w:pPr>
        <w:rPr>
          <w:rFonts w:ascii="Cambria" w:eastAsiaTheme="majorEastAsia" w:hAnsi="Cambria" w:cstheme="majorBidi"/>
          <w:b/>
          <w:color w:val="002060"/>
          <w:sz w:val="24"/>
          <w:szCs w:val="32"/>
          <w:lang w:val="it-IT"/>
        </w:rPr>
      </w:pPr>
      <w:r w:rsidRPr="005B4DA5">
        <w:rPr>
          <w:rFonts w:ascii="Cambria" w:eastAsiaTheme="majorEastAsia" w:hAnsi="Cambria" w:cstheme="majorBidi"/>
          <w:b/>
          <w:color w:val="002060"/>
          <w:sz w:val="24"/>
          <w:szCs w:val="32"/>
          <w:lang w:val="it-IT"/>
        </w:rPr>
        <w:lastRenderedPageBreak/>
        <w:t xml:space="preserve">2.4 </w:t>
      </w:r>
      <w:r>
        <w:rPr>
          <w:rFonts w:ascii="Cambria" w:eastAsiaTheme="majorEastAsia" w:hAnsi="Cambria" w:cstheme="majorBidi"/>
          <w:b/>
          <w:color w:val="002060"/>
          <w:sz w:val="24"/>
          <w:szCs w:val="32"/>
          <w:lang w:val="it-IT"/>
        </w:rPr>
        <w:t xml:space="preserve">  </w:t>
      </w:r>
      <w:r w:rsidRPr="005B4DA5">
        <w:rPr>
          <w:rFonts w:ascii="Cambria" w:eastAsiaTheme="majorEastAsia" w:hAnsi="Cambria" w:cstheme="majorBidi"/>
          <w:b/>
          <w:color w:val="002060"/>
          <w:sz w:val="24"/>
          <w:szCs w:val="32"/>
          <w:lang w:val="it-IT"/>
        </w:rPr>
        <w:t>Strategie sistematiche di comunicazione, formazione e sviluppo di competenze</w:t>
      </w:r>
    </w:p>
    <w:p w14:paraId="0A4D321A" w14:textId="77777777" w:rsidR="005B4DA5" w:rsidRDefault="005B4DA5" w:rsidP="00172672">
      <w:pPr>
        <w:rPr>
          <w:rFonts w:ascii="Cambria" w:hAnsi="Cambria"/>
          <w:spacing w:val="-1"/>
          <w:sz w:val="20"/>
          <w:szCs w:val="20"/>
          <w:lang w:val="it-IT"/>
        </w:rPr>
      </w:pPr>
    </w:p>
    <w:tbl>
      <w:tblPr>
        <w:tblStyle w:val="TableNormal"/>
        <w:tblW w:w="15168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1985"/>
        <w:gridCol w:w="8930"/>
        <w:gridCol w:w="567"/>
        <w:gridCol w:w="1843"/>
        <w:gridCol w:w="1843"/>
      </w:tblGrid>
      <w:tr w:rsidR="001F559B" w:rsidRPr="0062010A" w14:paraId="50E1080C" w14:textId="0BD44DEC" w:rsidTr="001F559B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87874C7" w14:textId="5F499274" w:rsidR="001F559B" w:rsidRPr="00AF6D6E" w:rsidRDefault="001F559B" w:rsidP="001F559B">
            <w:pPr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  <w:proofErr w:type="spellStart"/>
            <w:r w:rsidRPr="00AF6D6E">
              <w:rPr>
                <w:rFonts w:ascii="Cambria" w:hAnsi="Cambria"/>
                <w:b/>
                <w:spacing w:val="-1"/>
                <w:sz w:val="20"/>
                <w:szCs w:val="20"/>
              </w:rPr>
              <w:t>Requisito</w:t>
            </w:r>
            <w:proofErr w:type="spellEnd"/>
            <w:r w:rsidRPr="00AF6D6E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sz w:val="20"/>
                <w:szCs w:val="20"/>
              </w:rPr>
              <w:t>2.4</w:t>
            </w:r>
          </w:p>
        </w:tc>
        <w:tc>
          <w:tcPr>
            <w:tcW w:w="13183" w:type="dxa"/>
            <w:gridSpan w:val="4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ABE03FD" w14:textId="29FADEA8" w:rsidR="001F559B" w:rsidRPr="00AF6D6E" w:rsidRDefault="001F559B" w:rsidP="001F559B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>Le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modalità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>e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>gli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 strumenti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>di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 valutazione della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qualità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dei</w:t>
            </w:r>
            <w:r w:rsidRPr="00AF6D6E">
              <w:rPr>
                <w:rFonts w:ascii="Cambria" w:hAnsi="Cambri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servizi</w:t>
            </w:r>
          </w:p>
        </w:tc>
      </w:tr>
      <w:tr w:rsidR="001F559B" w:rsidRPr="00AF6D6E" w14:paraId="1D162868" w14:textId="16ABF607" w:rsidTr="001F559B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3FE9072" w14:textId="77777777" w:rsidR="001F559B" w:rsidRPr="0062010A" w:rsidRDefault="001F559B" w:rsidP="001F559B">
            <w:pPr>
              <w:jc w:val="center"/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7F84852" w14:textId="77777777" w:rsidR="001F559B" w:rsidRPr="00AF6D6E" w:rsidRDefault="001F559B" w:rsidP="001F559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AFB42A3" w14:textId="77777777" w:rsidR="001F559B" w:rsidRPr="00AF6D6E" w:rsidRDefault="001F559B" w:rsidP="001F559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Nr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ev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243840AE" w14:textId="183C9D83" w:rsidR="001F559B" w:rsidRPr="00AF6D6E" w:rsidRDefault="001F559B" w:rsidP="001F559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>Evidenze oggettive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E0A1A59" w14:textId="100AD28A" w:rsidR="001F559B" w:rsidRPr="00B60059" w:rsidRDefault="0029204D" w:rsidP="001F559B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b/>
                <w:sz w:val="20"/>
                <w:szCs w:val="20"/>
                <w:lang w:val="it-IT"/>
              </w:rPr>
              <w:t>Directory</w:t>
            </w:r>
          </w:p>
        </w:tc>
      </w:tr>
      <w:tr w:rsidR="001F559B" w:rsidRPr="00AF6D6E" w14:paraId="76DD2692" w14:textId="44A19DD3" w:rsidTr="001F559B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5516BBB" w14:textId="31828F75" w:rsidR="001F559B" w:rsidRPr="0062010A" w:rsidRDefault="001F559B" w:rsidP="0062010A">
            <w:pPr>
              <w:rPr>
                <w:rFonts w:ascii="Cambria" w:hAnsi="Cambria"/>
                <w:spacing w:val="-1"/>
                <w:sz w:val="20"/>
                <w:szCs w:val="20"/>
                <w:lang w:val="it-IT"/>
              </w:rPr>
            </w:pP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Fase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1: </w:t>
            </w:r>
            <w:r w:rsidRPr="00AF6D6E">
              <w:rPr>
                <w:rFonts w:ascii="Cambria" w:hAnsi="Cambria"/>
                <w:b/>
                <w:spacing w:val="-1"/>
                <w:w w:val="95"/>
                <w:sz w:val="20"/>
                <w:szCs w:val="20"/>
                <w:lang w:val="it-IT"/>
              </w:rPr>
              <w:t xml:space="preserve">Documenti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>di</w:t>
            </w:r>
            <w:r w:rsidRPr="00AF6D6E">
              <w:rPr>
                <w:rFonts w:ascii="Cambria" w:hAnsi="Cambria"/>
                <w:b/>
                <w:spacing w:val="21"/>
                <w:sz w:val="20"/>
                <w:szCs w:val="20"/>
                <w:lang w:val="it-IT"/>
              </w:rPr>
              <w:t xml:space="preserve">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 xml:space="preserve">indirizzo </w:t>
            </w:r>
            <w:r w:rsidRPr="00AF6D6E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 </w:t>
            </w:r>
            <w:r w:rsidRPr="00AF6D6E"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  <w:t>pianificazione</w:t>
            </w:r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F9EC523" w14:textId="3984500E" w:rsidR="001F559B" w:rsidRPr="00E43E8F" w:rsidRDefault="001F559B" w:rsidP="00BB1741">
            <w:pPr>
              <w:pStyle w:val="Paragrafoelenco"/>
              <w:numPr>
                <w:ilvl w:val="0"/>
                <w:numId w:val="8"/>
              </w:num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43E8F">
              <w:rPr>
                <w:rFonts w:ascii="Cambria" w:hAnsi="Cambria"/>
                <w:sz w:val="20"/>
                <w:szCs w:val="20"/>
              </w:rPr>
              <w:t>L’organizzazione</w:t>
            </w:r>
            <w:proofErr w:type="spellEnd"/>
            <w:r w:rsidRPr="00E43E8F">
              <w:rPr>
                <w:rFonts w:ascii="Cambria" w:hAnsi="Cambria"/>
                <w:sz w:val="20"/>
                <w:szCs w:val="20"/>
              </w:rPr>
              <w:t xml:space="preserve"> ha </w:t>
            </w:r>
            <w:proofErr w:type="spellStart"/>
            <w:r w:rsidRPr="00E43E8F">
              <w:rPr>
                <w:rFonts w:ascii="Cambria" w:hAnsi="Cambria"/>
                <w:sz w:val="20"/>
                <w:szCs w:val="20"/>
              </w:rPr>
              <w:t>definito</w:t>
            </w:r>
            <w:proofErr w:type="spellEnd"/>
            <w:r w:rsidRPr="00E43E8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E43E8F">
              <w:rPr>
                <w:rFonts w:ascii="Cambria" w:hAnsi="Cambria"/>
                <w:sz w:val="20"/>
                <w:szCs w:val="20"/>
              </w:rPr>
              <w:t>formalizzato</w:t>
            </w:r>
            <w:proofErr w:type="spellEnd"/>
            <w:r w:rsidRPr="00E43E8F">
              <w:rPr>
                <w:rFonts w:ascii="Cambria" w:hAnsi="Cambria"/>
                <w:sz w:val="20"/>
                <w:szCs w:val="20"/>
              </w:rPr>
              <w:t xml:space="preserve"> e </w:t>
            </w:r>
            <w:proofErr w:type="spellStart"/>
            <w:r w:rsidRPr="00E43E8F">
              <w:rPr>
                <w:rFonts w:ascii="Cambria" w:hAnsi="Cambria"/>
                <w:sz w:val="20"/>
                <w:szCs w:val="20"/>
              </w:rPr>
              <w:t>diffuso</w:t>
            </w:r>
            <w:proofErr w:type="spellEnd"/>
            <w:r w:rsidRPr="00E43E8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43E8F">
              <w:rPr>
                <w:rFonts w:ascii="Cambria" w:hAnsi="Cambria"/>
                <w:sz w:val="20"/>
                <w:szCs w:val="20"/>
              </w:rPr>
              <w:t>politiche</w:t>
            </w:r>
            <w:proofErr w:type="spellEnd"/>
            <w:r w:rsidRPr="00E43E8F">
              <w:rPr>
                <w:rFonts w:ascii="Cambria" w:hAnsi="Cambria"/>
                <w:sz w:val="20"/>
                <w:szCs w:val="20"/>
              </w:rPr>
              <w:t xml:space="preserve"> e procedure per la </w:t>
            </w:r>
            <w:proofErr w:type="spellStart"/>
            <w:r w:rsidRPr="00E43E8F">
              <w:rPr>
                <w:rFonts w:ascii="Cambria" w:hAnsi="Cambria"/>
                <w:sz w:val="20"/>
                <w:szCs w:val="20"/>
              </w:rPr>
              <w:t>partecipazione</w:t>
            </w:r>
            <w:proofErr w:type="spellEnd"/>
            <w:r w:rsidRPr="00E43E8F">
              <w:rPr>
                <w:rFonts w:ascii="Cambria" w:hAnsi="Cambria"/>
                <w:sz w:val="20"/>
                <w:szCs w:val="20"/>
              </w:rPr>
              <w:t xml:space="preserve"> e </w:t>
            </w:r>
            <w:proofErr w:type="spellStart"/>
            <w:r w:rsidRPr="00E43E8F">
              <w:rPr>
                <w:rFonts w:ascii="Cambria" w:hAnsi="Cambria"/>
                <w:sz w:val="20"/>
                <w:szCs w:val="20"/>
              </w:rPr>
              <w:t>il</w:t>
            </w:r>
            <w:proofErr w:type="spellEnd"/>
            <w:r w:rsidRPr="00E43E8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43E8F">
              <w:rPr>
                <w:rFonts w:ascii="Cambria" w:hAnsi="Cambria"/>
                <w:sz w:val="20"/>
                <w:szCs w:val="20"/>
              </w:rPr>
              <w:t>coinvolgimento</w:t>
            </w:r>
            <w:proofErr w:type="spellEnd"/>
            <w:r w:rsidRPr="00E43E8F">
              <w:rPr>
                <w:rFonts w:ascii="Cambria" w:hAnsi="Cambria"/>
                <w:sz w:val="20"/>
                <w:szCs w:val="20"/>
              </w:rPr>
              <w:t xml:space="preserve"> degli </w:t>
            </w:r>
            <w:proofErr w:type="spellStart"/>
            <w:r w:rsidRPr="00E43E8F">
              <w:rPr>
                <w:rFonts w:ascii="Cambria" w:hAnsi="Cambria"/>
                <w:sz w:val="20"/>
                <w:szCs w:val="20"/>
              </w:rPr>
              <w:t>utenti</w:t>
            </w:r>
            <w:proofErr w:type="spellEnd"/>
            <w:r w:rsidRPr="00E43E8F">
              <w:rPr>
                <w:rFonts w:ascii="Cambria" w:hAnsi="Cambria"/>
                <w:sz w:val="20"/>
                <w:szCs w:val="20"/>
              </w:rPr>
              <w:t xml:space="preserve"> e </w:t>
            </w:r>
            <w:proofErr w:type="spellStart"/>
            <w:r w:rsidRPr="00E43E8F">
              <w:rPr>
                <w:rFonts w:ascii="Cambria" w:hAnsi="Cambria"/>
                <w:sz w:val="20"/>
                <w:szCs w:val="20"/>
              </w:rPr>
              <w:t>dei</w:t>
            </w:r>
            <w:proofErr w:type="spellEnd"/>
            <w:r w:rsidRPr="00E43E8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43E8F">
              <w:rPr>
                <w:rFonts w:ascii="Cambria" w:hAnsi="Cambria"/>
                <w:sz w:val="20"/>
                <w:szCs w:val="20"/>
              </w:rPr>
              <w:t>familiari</w:t>
            </w:r>
            <w:proofErr w:type="spellEnd"/>
            <w:r w:rsidRPr="00E43E8F">
              <w:rPr>
                <w:rFonts w:ascii="Cambria" w:hAnsi="Cambria"/>
                <w:sz w:val="20"/>
                <w:szCs w:val="20"/>
              </w:rPr>
              <w:t xml:space="preserve">/caregiver ai </w:t>
            </w:r>
            <w:proofErr w:type="spellStart"/>
            <w:r w:rsidRPr="00E43E8F">
              <w:rPr>
                <w:rFonts w:ascii="Cambria" w:hAnsi="Cambria"/>
                <w:sz w:val="20"/>
                <w:szCs w:val="20"/>
              </w:rPr>
              <w:t>processi</w:t>
            </w:r>
            <w:proofErr w:type="spellEnd"/>
            <w:r w:rsidRPr="00E43E8F">
              <w:rPr>
                <w:rFonts w:ascii="Cambria" w:hAnsi="Cambria"/>
                <w:sz w:val="20"/>
                <w:szCs w:val="20"/>
              </w:rPr>
              <w:t xml:space="preserve"> di </w:t>
            </w:r>
            <w:proofErr w:type="spellStart"/>
            <w:r w:rsidRPr="00E43E8F">
              <w:rPr>
                <w:rFonts w:ascii="Cambria" w:hAnsi="Cambria"/>
                <w:sz w:val="20"/>
                <w:szCs w:val="20"/>
              </w:rPr>
              <w:t>gestione</w:t>
            </w:r>
            <w:proofErr w:type="spellEnd"/>
            <w:r w:rsidRPr="00E43E8F">
              <w:rPr>
                <w:rFonts w:ascii="Cambria" w:hAnsi="Cambria"/>
                <w:sz w:val="20"/>
                <w:szCs w:val="20"/>
              </w:rPr>
              <w:t xml:space="preserve"> del rischio </w:t>
            </w:r>
            <w:proofErr w:type="spellStart"/>
            <w:r w:rsidRPr="00E43E8F">
              <w:rPr>
                <w:rFonts w:ascii="Cambria" w:hAnsi="Cambria"/>
                <w:sz w:val="20"/>
                <w:szCs w:val="20"/>
              </w:rPr>
              <w:t>clinico</w:t>
            </w:r>
            <w:proofErr w:type="spellEnd"/>
            <w:r w:rsidRPr="00E43E8F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8FDD89D" w14:textId="2C55541D" w:rsidR="001F559B" w:rsidRPr="00E43E8F" w:rsidRDefault="001F559B" w:rsidP="003A34CB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E43E8F">
              <w:rPr>
                <w:rFonts w:ascii="Cambria" w:hAnsi="Cambr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D6BAD1F" w14:textId="2828EE68" w:rsidR="001F559B" w:rsidRPr="00E43E8F" w:rsidRDefault="001F559B" w:rsidP="0062010A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7308B29" w14:textId="45068E3C" w:rsidR="001F559B" w:rsidRPr="00E43E8F" w:rsidRDefault="001F559B" w:rsidP="0062010A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1F559B" w:rsidRPr="004D0BF6" w14:paraId="526FE3AC" w14:textId="6C575FC3" w:rsidTr="001F559B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A1138A6" w14:textId="0D6A9A36" w:rsidR="001F559B" w:rsidRPr="00AF6D6E" w:rsidRDefault="001F559B" w:rsidP="004D0BF6">
            <w:pPr>
              <w:rPr>
                <w:rFonts w:ascii="Cambria" w:hAnsi="Cambria"/>
                <w:b/>
                <w:spacing w:val="-1"/>
                <w:sz w:val="20"/>
                <w:szCs w:val="20"/>
                <w:lang w:val="it-IT"/>
              </w:rPr>
            </w:pP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4D0BF6">
              <w:rPr>
                <w:rFonts w:ascii="Cambria" w:hAnsi="Cambria"/>
                <w:b/>
                <w:sz w:val="20"/>
                <w:szCs w:val="20"/>
              </w:rPr>
              <w:t xml:space="preserve"> 2:</w:t>
            </w:r>
            <w:r w:rsidRPr="004D0BF6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Implementazione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97412C9" w14:textId="77777777" w:rsidR="001F559B" w:rsidRPr="00E43E8F" w:rsidRDefault="001F559B" w:rsidP="00BB1741">
            <w:pPr>
              <w:pStyle w:val="Paragrafoelenco"/>
              <w:numPr>
                <w:ilvl w:val="0"/>
                <w:numId w:val="8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43E8F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dell’identificazione e dell’applicazione di soluzioni innovative per la sicurezza in ambiti specifici di attività;</w:t>
            </w:r>
          </w:p>
          <w:p w14:paraId="6E48751F" w14:textId="77777777" w:rsidR="00746F55" w:rsidRPr="00E43E8F" w:rsidRDefault="00746F55" w:rsidP="00746F55">
            <w:pPr>
              <w:pStyle w:val="Paragrafoelenco"/>
              <w:numPr>
                <w:ilvl w:val="0"/>
                <w:numId w:val="8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43E8F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vi è evidenza della produzione e diffusione di buone pratiche; </w:t>
            </w:r>
          </w:p>
          <w:p w14:paraId="1E33480D" w14:textId="6387DD7A" w:rsidR="001F559B" w:rsidRPr="00E43E8F" w:rsidRDefault="001F559B" w:rsidP="00746F55">
            <w:pPr>
              <w:pStyle w:val="Paragrafoelenco"/>
              <w:numPr>
                <w:ilvl w:val="0"/>
                <w:numId w:val="8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43E8F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dell’implementazione del programma per lo sviluppo di competenze specifiche per la analisi degli eventi avversi;</w:t>
            </w:r>
          </w:p>
          <w:p w14:paraId="61B715F7" w14:textId="35C32303" w:rsidR="001F559B" w:rsidRPr="00E43E8F" w:rsidRDefault="001F559B" w:rsidP="00BB1741">
            <w:pPr>
              <w:pStyle w:val="Paragrafoelenco"/>
              <w:numPr>
                <w:ilvl w:val="0"/>
                <w:numId w:val="8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43E8F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messa in atto di politiche e procedure per il coinvolgimento e la partecipazione degli utenti e dei familiari/</w:t>
            </w:r>
            <w:proofErr w:type="spellStart"/>
            <w:r w:rsidRPr="00E43E8F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caregiver</w:t>
            </w:r>
            <w:proofErr w:type="spellEnd"/>
            <w:r w:rsidRPr="00E43E8F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ai processi di gestione del rischio clinico.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7D28EE7" w14:textId="797221BF" w:rsidR="001F559B" w:rsidRPr="00E43E8F" w:rsidRDefault="001F559B" w:rsidP="003A34CB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  <w:lang w:val="it-IT"/>
              </w:rPr>
            </w:pPr>
            <w:r w:rsidRPr="00E43E8F">
              <w:rPr>
                <w:rFonts w:ascii="Cambria" w:hAnsi="Cambria"/>
                <w:b/>
                <w:color w:val="FF0000"/>
                <w:sz w:val="28"/>
                <w:szCs w:val="28"/>
                <w:lang w:val="it-IT"/>
              </w:rPr>
              <w:t>4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3C11C84" w14:textId="38FCF722" w:rsidR="0096043C" w:rsidRPr="00E43E8F" w:rsidRDefault="0096043C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F019AB2" w14:textId="278B6F5C" w:rsidR="00AC0A3F" w:rsidRPr="00E43E8F" w:rsidRDefault="00AC0A3F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1F559B" w:rsidRPr="004D0BF6" w14:paraId="65C4C341" w14:textId="2B989D5F" w:rsidTr="001F559B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980AA12" w14:textId="0A6495D1" w:rsidR="001F559B" w:rsidRPr="004D0BF6" w:rsidRDefault="001F559B" w:rsidP="004D0BF6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4D0BF6">
              <w:rPr>
                <w:rFonts w:ascii="Cambria" w:hAnsi="Cambria"/>
                <w:b/>
                <w:sz w:val="20"/>
                <w:szCs w:val="20"/>
              </w:rPr>
              <w:t xml:space="preserve"> 3:</w:t>
            </w:r>
            <w:r w:rsidRPr="004D0BF6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Monitoraggio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F0061D2" w14:textId="77777777" w:rsidR="001F559B" w:rsidRPr="00E43E8F" w:rsidRDefault="001F559B" w:rsidP="00BB1741">
            <w:pPr>
              <w:pStyle w:val="Paragrafoelenco"/>
              <w:numPr>
                <w:ilvl w:val="0"/>
                <w:numId w:val="8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43E8F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 monitoraggio e della valutazione periodica da parte della Direzione dell’implementazione delle buone pratiche e delle soluzioni innovative adottate per la sicurezza in ambiti specifici di attività;</w:t>
            </w:r>
          </w:p>
          <w:p w14:paraId="280921F3" w14:textId="634F7772" w:rsidR="001F559B" w:rsidRPr="00E43E8F" w:rsidRDefault="001F559B" w:rsidP="00BB1741">
            <w:pPr>
              <w:pStyle w:val="Paragrafoelenco"/>
              <w:numPr>
                <w:ilvl w:val="0"/>
                <w:numId w:val="8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43E8F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l’organizzazione effettua il monitoraggio dell’applicazione delle procedure per il coinvolgimento degli utenti e dei familiari/</w:t>
            </w:r>
            <w:proofErr w:type="spellStart"/>
            <w:r w:rsidRPr="00E43E8F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caregiver</w:t>
            </w:r>
            <w:proofErr w:type="spellEnd"/>
            <w:r w:rsidRPr="00E43E8F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e valuta il grado di partecipazione degli utenti e dei familiari/</w:t>
            </w:r>
            <w:proofErr w:type="spellStart"/>
            <w:r w:rsidRPr="00E43E8F">
              <w:rPr>
                <w:rFonts w:ascii="Cambria" w:eastAsia="Calibri" w:hAnsi="Cambria" w:cs="Calibri"/>
                <w:sz w:val="20"/>
                <w:szCs w:val="20"/>
                <w:lang w:val="it-IT"/>
              </w:rPr>
              <w:t>caregiver</w:t>
            </w:r>
            <w:proofErr w:type="spellEnd"/>
            <w:r w:rsidRPr="00E43E8F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ai processi di gestione del rischio clinico.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1681D9B" w14:textId="19738AF1" w:rsidR="001F559B" w:rsidRPr="00E43E8F" w:rsidRDefault="001F559B" w:rsidP="003A34CB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  <w:lang w:val="it-IT"/>
              </w:rPr>
            </w:pPr>
            <w:r w:rsidRPr="00E43E8F">
              <w:rPr>
                <w:rFonts w:ascii="Cambria" w:hAnsi="Cambria"/>
                <w:b/>
                <w:color w:val="FF0000"/>
                <w:sz w:val="28"/>
                <w:szCs w:val="28"/>
                <w:lang w:val="it-IT"/>
              </w:rPr>
              <w:t>2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2446AE0" w14:textId="454EDE47" w:rsidR="0096043C" w:rsidRPr="00E43E8F" w:rsidRDefault="0096043C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8D9FEFC" w14:textId="2B3BF4EA" w:rsidR="00AC0A3F" w:rsidRPr="00E43E8F" w:rsidRDefault="00AC0A3F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1F559B" w:rsidRPr="004D0BF6" w14:paraId="67A188F1" w14:textId="7E17C93C" w:rsidTr="001F559B">
        <w:trPr>
          <w:trHeight w:val="20"/>
        </w:trPr>
        <w:tc>
          <w:tcPr>
            <w:tcW w:w="1985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8DBA525" w14:textId="1672E27C" w:rsidR="001F559B" w:rsidRPr="004D0BF6" w:rsidRDefault="001F559B" w:rsidP="004D0BF6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4D0BF6">
              <w:rPr>
                <w:rFonts w:ascii="Cambria" w:hAnsi="Cambria"/>
                <w:b/>
                <w:spacing w:val="31"/>
                <w:sz w:val="20"/>
                <w:szCs w:val="20"/>
              </w:rPr>
              <w:t xml:space="preserve"> </w:t>
            </w:r>
            <w:r w:rsidRPr="004D0BF6">
              <w:rPr>
                <w:rFonts w:ascii="Cambria" w:hAnsi="Cambria"/>
                <w:b/>
                <w:sz w:val="20"/>
                <w:szCs w:val="20"/>
              </w:rPr>
              <w:t>4:</w:t>
            </w:r>
            <w:r w:rsidRPr="004D0BF6">
              <w:rPr>
                <w:rFonts w:ascii="Cambria" w:hAnsi="Cambria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Miglioramento</w:t>
            </w:r>
            <w:proofErr w:type="spellEnd"/>
            <w:r w:rsidRPr="004D0BF6">
              <w:rPr>
                <w:rFonts w:ascii="Cambria" w:hAnsi="Cambria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della</w:t>
            </w:r>
            <w:proofErr w:type="spellEnd"/>
            <w:r w:rsidRPr="004D0BF6">
              <w:rPr>
                <w:rFonts w:ascii="Cambria" w:hAnsi="Cambria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0BF6">
              <w:rPr>
                <w:rFonts w:ascii="Cambria" w:hAnsi="Cambria"/>
                <w:b/>
                <w:spacing w:val="-1"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893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D5B49B2" w14:textId="3B90D616" w:rsidR="001F559B" w:rsidRPr="00A57696" w:rsidRDefault="001F559B" w:rsidP="00BB1741">
            <w:pPr>
              <w:pStyle w:val="Paragrafoelenco"/>
              <w:numPr>
                <w:ilvl w:val="0"/>
                <w:numId w:val="8"/>
              </w:num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A57696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Sulla base delle analisi effettuate, delle criticità riscontrate e delle informazioni, la Direzione effettua una valutazione delle priorità, individua e implementa specifiche azioni correttive e preventive; controlla, inoltre, che le azioni intraprese abbiano raggiunto i risultati desiderati (vedi requisito 5.1 – Sezione 1).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226EF8F" w14:textId="6F458816" w:rsidR="001F559B" w:rsidRPr="003A34CB" w:rsidRDefault="001F559B" w:rsidP="003A34CB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  <w:lang w:val="it-IT"/>
              </w:rPr>
            </w:pPr>
            <w:r w:rsidRPr="003A34CB">
              <w:rPr>
                <w:rFonts w:ascii="Cambria" w:hAnsi="Cambria"/>
                <w:b/>
                <w:color w:val="FF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AC0F5C6" w14:textId="7DB2231B" w:rsidR="001F559B" w:rsidRPr="004D0BF6" w:rsidRDefault="001F559B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18FEBC5" w14:textId="362F7C57" w:rsidR="001F559B" w:rsidRPr="004D0BF6" w:rsidRDefault="001F559B" w:rsidP="004D0BF6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</w:tbl>
    <w:p w14:paraId="0BD387BF" w14:textId="77777777" w:rsidR="00172672" w:rsidRPr="0085793C" w:rsidRDefault="00172672" w:rsidP="00097E8C">
      <w:pPr>
        <w:widowControl/>
        <w:spacing w:after="160" w:line="259" w:lineRule="auto"/>
        <w:rPr>
          <w:rFonts w:ascii="Cambria" w:hAnsi="Cambria"/>
        </w:rPr>
      </w:pPr>
    </w:p>
    <w:sectPr w:rsidR="00172672" w:rsidRPr="0085793C" w:rsidSect="00B60059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DD179" w14:textId="77777777" w:rsidR="00B8630D" w:rsidRDefault="00B8630D" w:rsidP="00F404FA">
      <w:r>
        <w:separator/>
      </w:r>
    </w:p>
  </w:endnote>
  <w:endnote w:type="continuationSeparator" w:id="0">
    <w:p w14:paraId="1C6A823B" w14:textId="77777777" w:rsidR="00B8630D" w:rsidRDefault="00B8630D" w:rsidP="00F4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D2679" w14:textId="77777777" w:rsidR="00B8630D" w:rsidRDefault="00B8630D" w:rsidP="00F404FA">
      <w:r>
        <w:separator/>
      </w:r>
    </w:p>
  </w:footnote>
  <w:footnote w:type="continuationSeparator" w:id="0">
    <w:p w14:paraId="03B77B77" w14:textId="77777777" w:rsidR="00B8630D" w:rsidRDefault="00B8630D" w:rsidP="00F4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F35F4"/>
    <w:multiLevelType w:val="hybridMultilevel"/>
    <w:tmpl w:val="6C00DCFE"/>
    <w:lvl w:ilvl="0" w:tplc="806AF34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115CCB"/>
    <w:multiLevelType w:val="hybridMultilevel"/>
    <w:tmpl w:val="58705B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0D6BA8"/>
    <w:multiLevelType w:val="hybridMultilevel"/>
    <w:tmpl w:val="97146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E394B"/>
    <w:multiLevelType w:val="hybridMultilevel"/>
    <w:tmpl w:val="E22E8F48"/>
    <w:lvl w:ilvl="0" w:tplc="0F0A3C48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67E5"/>
    <w:multiLevelType w:val="hybridMultilevel"/>
    <w:tmpl w:val="52584B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C34AA"/>
    <w:multiLevelType w:val="hybridMultilevel"/>
    <w:tmpl w:val="55E8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C97DE0"/>
    <w:multiLevelType w:val="hybridMultilevel"/>
    <w:tmpl w:val="0CA8F9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C5257"/>
    <w:multiLevelType w:val="hybridMultilevel"/>
    <w:tmpl w:val="A30C86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F22C7D"/>
    <w:multiLevelType w:val="hybridMultilevel"/>
    <w:tmpl w:val="2244D3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B04FB"/>
    <w:multiLevelType w:val="hybridMultilevel"/>
    <w:tmpl w:val="62D27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7A"/>
    <w:rsid w:val="00010603"/>
    <w:rsid w:val="00026F71"/>
    <w:rsid w:val="00061B1A"/>
    <w:rsid w:val="00065341"/>
    <w:rsid w:val="00080F2C"/>
    <w:rsid w:val="000851EC"/>
    <w:rsid w:val="00097E8C"/>
    <w:rsid w:val="000A188A"/>
    <w:rsid w:val="000B233C"/>
    <w:rsid w:val="000B4FBC"/>
    <w:rsid w:val="000B6252"/>
    <w:rsid w:val="000D6794"/>
    <w:rsid w:val="000E6CC3"/>
    <w:rsid w:val="00106019"/>
    <w:rsid w:val="001153FC"/>
    <w:rsid w:val="00115CC1"/>
    <w:rsid w:val="00144FA3"/>
    <w:rsid w:val="00161010"/>
    <w:rsid w:val="00172672"/>
    <w:rsid w:val="00177F8F"/>
    <w:rsid w:val="001811E2"/>
    <w:rsid w:val="001F559B"/>
    <w:rsid w:val="00230E53"/>
    <w:rsid w:val="0023152B"/>
    <w:rsid w:val="00242AF1"/>
    <w:rsid w:val="00257F75"/>
    <w:rsid w:val="0029204D"/>
    <w:rsid w:val="00292765"/>
    <w:rsid w:val="00296F9A"/>
    <w:rsid w:val="002A7884"/>
    <w:rsid w:val="002B69DD"/>
    <w:rsid w:val="002B767A"/>
    <w:rsid w:val="002B7855"/>
    <w:rsid w:val="002C582B"/>
    <w:rsid w:val="002D6CAC"/>
    <w:rsid w:val="002E2F6D"/>
    <w:rsid w:val="002E7529"/>
    <w:rsid w:val="002E7DBE"/>
    <w:rsid w:val="003102E8"/>
    <w:rsid w:val="00312201"/>
    <w:rsid w:val="00327426"/>
    <w:rsid w:val="00361274"/>
    <w:rsid w:val="00371469"/>
    <w:rsid w:val="003727DA"/>
    <w:rsid w:val="003A34CB"/>
    <w:rsid w:val="003A5686"/>
    <w:rsid w:val="003C3B3E"/>
    <w:rsid w:val="003E690A"/>
    <w:rsid w:val="003F0652"/>
    <w:rsid w:val="00433861"/>
    <w:rsid w:val="0043614D"/>
    <w:rsid w:val="00451C17"/>
    <w:rsid w:val="004578C3"/>
    <w:rsid w:val="00470187"/>
    <w:rsid w:val="00493C02"/>
    <w:rsid w:val="004D0BF6"/>
    <w:rsid w:val="004D4329"/>
    <w:rsid w:val="004D4A73"/>
    <w:rsid w:val="004D61DD"/>
    <w:rsid w:val="004F156D"/>
    <w:rsid w:val="004F4E0F"/>
    <w:rsid w:val="005338CF"/>
    <w:rsid w:val="00562131"/>
    <w:rsid w:val="00572238"/>
    <w:rsid w:val="0058087F"/>
    <w:rsid w:val="00590C9D"/>
    <w:rsid w:val="00592AE1"/>
    <w:rsid w:val="0059745E"/>
    <w:rsid w:val="005B4DA5"/>
    <w:rsid w:val="005C03B0"/>
    <w:rsid w:val="005C45B6"/>
    <w:rsid w:val="005E69DF"/>
    <w:rsid w:val="005F5B28"/>
    <w:rsid w:val="006069BA"/>
    <w:rsid w:val="006076F3"/>
    <w:rsid w:val="0062010A"/>
    <w:rsid w:val="006303E8"/>
    <w:rsid w:val="00647FAF"/>
    <w:rsid w:val="00670BFC"/>
    <w:rsid w:val="00697B92"/>
    <w:rsid w:val="006C7E33"/>
    <w:rsid w:val="006D1F98"/>
    <w:rsid w:val="006E2C88"/>
    <w:rsid w:val="006F33BD"/>
    <w:rsid w:val="007400D2"/>
    <w:rsid w:val="00746F49"/>
    <w:rsid w:val="00746F55"/>
    <w:rsid w:val="007734B7"/>
    <w:rsid w:val="00790647"/>
    <w:rsid w:val="00796E0C"/>
    <w:rsid w:val="007A0FCA"/>
    <w:rsid w:val="007B0D18"/>
    <w:rsid w:val="007B769B"/>
    <w:rsid w:val="007C395C"/>
    <w:rsid w:val="007C6A56"/>
    <w:rsid w:val="007D1E81"/>
    <w:rsid w:val="008313BA"/>
    <w:rsid w:val="0085793C"/>
    <w:rsid w:val="00867282"/>
    <w:rsid w:val="00870CAC"/>
    <w:rsid w:val="0089044B"/>
    <w:rsid w:val="00893DD1"/>
    <w:rsid w:val="008C3E94"/>
    <w:rsid w:val="008E18EC"/>
    <w:rsid w:val="00900170"/>
    <w:rsid w:val="00902ED1"/>
    <w:rsid w:val="00913929"/>
    <w:rsid w:val="0096043C"/>
    <w:rsid w:val="00980BA1"/>
    <w:rsid w:val="00990DBD"/>
    <w:rsid w:val="009C3DA5"/>
    <w:rsid w:val="00A020A1"/>
    <w:rsid w:val="00A1437B"/>
    <w:rsid w:val="00A202CE"/>
    <w:rsid w:val="00A23B6F"/>
    <w:rsid w:val="00A30F89"/>
    <w:rsid w:val="00A554D3"/>
    <w:rsid w:val="00A57696"/>
    <w:rsid w:val="00AB0077"/>
    <w:rsid w:val="00AB6C55"/>
    <w:rsid w:val="00AC0A3F"/>
    <w:rsid w:val="00AC7FAE"/>
    <w:rsid w:val="00AD0FD5"/>
    <w:rsid w:val="00AF5EEB"/>
    <w:rsid w:val="00AF6D6E"/>
    <w:rsid w:val="00B40FFF"/>
    <w:rsid w:val="00B53794"/>
    <w:rsid w:val="00B55FB5"/>
    <w:rsid w:val="00B60059"/>
    <w:rsid w:val="00B6214B"/>
    <w:rsid w:val="00B65F7E"/>
    <w:rsid w:val="00B73B61"/>
    <w:rsid w:val="00B8630D"/>
    <w:rsid w:val="00B918D7"/>
    <w:rsid w:val="00BA1524"/>
    <w:rsid w:val="00BA31DE"/>
    <w:rsid w:val="00BB1741"/>
    <w:rsid w:val="00BE5A45"/>
    <w:rsid w:val="00BF582E"/>
    <w:rsid w:val="00C0615B"/>
    <w:rsid w:val="00C27E09"/>
    <w:rsid w:val="00C91A0E"/>
    <w:rsid w:val="00C95277"/>
    <w:rsid w:val="00CA6D15"/>
    <w:rsid w:val="00CE3CFC"/>
    <w:rsid w:val="00D161FB"/>
    <w:rsid w:val="00D231A9"/>
    <w:rsid w:val="00D330A7"/>
    <w:rsid w:val="00D40942"/>
    <w:rsid w:val="00D558FB"/>
    <w:rsid w:val="00D63EAF"/>
    <w:rsid w:val="00D6721C"/>
    <w:rsid w:val="00DA1D5D"/>
    <w:rsid w:val="00DA1FF5"/>
    <w:rsid w:val="00DA54BE"/>
    <w:rsid w:val="00DC6073"/>
    <w:rsid w:val="00DD1010"/>
    <w:rsid w:val="00DD7EAB"/>
    <w:rsid w:val="00E0048F"/>
    <w:rsid w:val="00E2153B"/>
    <w:rsid w:val="00E26CB8"/>
    <w:rsid w:val="00E43E8F"/>
    <w:rsid w:val="00E731A8"/>
    <w:rsid w:val="00E759E1"/>
    <w:rsid w:val="00E901AC"/>
    <w:rsid w:val="00EA3401"/>
    <w:rsid w:val="00EA384C"/>
    <w:rsid w:val="00EB53A4"/>
    <w:rsid w:val="00EB7E8D"/>
    <w:rsid w:val="00EC01FC"/>
    <w:rsid w:val="00ED3A10"/>
    <w:rsid w:val="00EE4255"/>
    <w:rsid w:val="00EE6735"/>
    <w:rsid w:val="00F038A1"/>
    <w:rsid w:val="00F072BD"/>
    <w:rsid w:val="00F13C28"/>
    <w:rsid w:val="00F1577F"/>
    <w:rsid w:val="00F404FA"/>
    <w:rsid w:val="00F45612"/>
    <w:rsid w:val="00F46B6F"/>
    <w:rsid w:val="00F53314"/>
    <w:rsid w:val="00FD433F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B50C"/>
  <w15:chartTrackingRefBased/>
  <w15:docId w15:val="{8EF7E1EF-C0E5-48D7-95C2-8079D5F4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B767A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2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2B767A"/>
    <w:pPr>
      <w:spacing w:before="51"/>
      <w:ind w:left="834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767A"/>
    <w:rPr>
      <w:rFonts w:ascii="Calibri" w:eastAsia="Calibri" w:hAnsi="Calibri"/>
      <w:b/>
      <w:bCs/>
      <w:i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B767A"/>
    <w:pPr>
      <w:ind w:left="834" w:hanging="360"/>
    </w:pPr>
    <w:rPr>
      <w:rFonts w:ascii="Calibri" w:eastAsia="Calibri" w:hAnsi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767A"/>
    <w:rPr>
      <w:rFonts w:ascii="Calibri" w:eastAsia="Calibri" w:hAnsi="Calibri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B767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B767A"/>
  </w:style>
  <w:style w:type="paragraph" w:customStyle="1" w:styleId="TableParagraph">
    <w:name w:val="Table Paragraph"/>
    <w:basedOn w:val="Normale"/>
    <w:uiPriority w:val="1"/>
    <w:qFormat/>
    <w:rsid w:val="002B767A"/>
  </w:style>
  <w:style w:type="paragraph" w:styleId="Intestazione">
    <w:name w:val="header"/>
    <w:basedOn w:val="Normale"/>
    <w:link w:val="IntestazioneCarattere"/>
    <w:uiPriority w:val="99"/>
    <w:unhideWhenUsed/>
    <w:rsid w:val="00F404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4F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404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4FA"/>
    <w:rPr>
      <w:lang w:val="en-US"/>
    </w:rPr>
  </w:style>
  <w:style w:type="table" w:styleId="Grigliatabella">
    <w:name w:val="Table Grid"/>
    <w:basedOn w:val="Tabellanormale"/>
    <w:uiPriority w:val="39"/>
    <w:rsid w:val="0049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26F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26F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26F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26F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55FB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55FB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E2C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85793C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DA1D5D"/>
    <w:pPr>
      <w:tabs>
        <w:tab w:val="left" w:pos="880"/>
        <w:tab w:val="right" w:leader="dot" w:pos="14560"/>
      </w:tabs>
      <w:spacing w:after="100"/>
      <w:ind w:left="567" w:hanging="567"/>
    </w:pPr>
    <w:rPr>
      <w:rFonts w:ascii="Cambria" w:hAnsi="Cambria"/>
      <w:b/>
      <w:noProof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793C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65F7E"/>
    <w:pPr>
      <w:widowControl/>
      <w:spacing w:line="259" w:lineRule="auto"/>
      <w:outlineLvl w:val="9"/>
    </w:pPr>
    <w:rPr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4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44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4A13-3343-4099-8EC9-59B89E60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carrer</dc:creator>
  <cp:keywords/>
  <dc:description/>
  <cp:lastModifiedBy>Carlo Carrer</cp:lastModifiedBy>
  <cp:revision>70</cp:revision>
  <cp:lastPrinted>2020-07-21T12:35:00Z</cp:lastPrinted>
  <dcterms:created xsi:type="dcterms:W3CDTF">2018-11-26T19:00:00Z</dcterms:created>
  <dcterms:modified xsi:type="dcterms:W3CDTF">2020-07-24T10:31:00Z</dcterms:modified>
</cp:coreProperties>
</file>